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88788D">
      <w:pPr>
        <w:shd w:val="clear" w:color="auto" w:fill="FFFFFF"/>
        <w:spacing w:before="120" w:after="120" w:line="276" w:lineRule="auto"/>
        <w:ind w:left="-142" w:right="-149"/>
        <w:jc w:val="both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37D2F7A1" w:rsidR="002F459A" w:rsidRDefault="002F459A" w:rsidP="0088788D">
      <w:pPr>
        <w:shd w:val="clear" w:color="auto" w:fill="FFFFFF"/>
        <w:spacing w:before="120" w:after="120" w:line="276" w:lineRule="auto"/>
        <w:ind w:left="-142" w:right="-149"/>
        <w:jc w:val="both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0022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00225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5.2.1.16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– </w:t>
      </w:r>
      <w:r w:rsidR="00A81311" w:rsidRPr="00A81311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Riqualificazione, valorizzazione e rivitalizzazione del patrimonio storico, artistico e culturale e di edifici/spazi pubblici, anche in chiave inclusiva, favorendo la partecipazione delle comunità residenti (in sinergia e complementarità con l’OS 4.6 del PN Cultura e in demarcazione territoriale con l’OS 4 .6 del PR</w:t>
      </w:r>
    </w:p>
    <w:p w14:paraId="3372B77E" w14:textId="77777777" w:rsidR="0088788D" w:rsidRPr="00AE16FC" w:rsidRDefault="0088788D" w:rsidP="0088788D">
      <w:pPr>
        <w:shd w:val="clear" w:color="auto" w:fill="FFFFFF"/>
        <w:spacing w:before="120" w:after="120" w:line="276" w:lineRule="auto"/>
        <w:ind w:left="-142" w:right="-149"/>
        <w:jc w:val="both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</w:p>
    <w:p w14:paraId="52F6296D" w14:textId="77777777" w:rsidR="0088788D" w:rsidRDefault="0088788D" w:rsidP="0088788D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6F1D83">
        <w:rPr>
          <w:b/>
          <w:bCs/>
        </w:rPr>
        <w:t>Operazione n. 4</w:t>
      </w:r>
      <w:r>
        <w:t xml:space="preserve"> del Programma degli Interventi approvato dall’Assemblea dei Sindaci in data </w:t>
      </w:r>
      <w:r w:rsidRPr="006F1D83">
        <w:rPr>
          <w:b/>
          <w:bCs/>
          <w:i/>
          <w:iCs/>
        </w:rPr>
        <w:t>26.05.2025</w:t>
      </w:r>
      <w:r>
        <w:t xml:space="preserve"> con titolo </w:t>
      </w:r>
      <w:r w:rsidRPr="006F1D83">
        <w:rPr>
          <w:b/>
          <w:bCs/>
          <w:i/>
          <w:iCs/>
        </w:rPr>
        <w:t>Recupero del seicentesco frantoio da destinarsi a museo della civiltà contadina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6F1D83">
        <w:rPr>
          <w:b/>
          <w:bCs/>
          <w:i/>
        </w:rPr>
        <w:t>Casalvecchio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6F1D83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F1D83">
        <w:rPr>
          <w:b/>
          <w:bCs/>
        </w:rPr>
        <w:t xml:space="preserve">5.2  </w:t>
      </w:r>
      <w:r>
        <w:t>– Azione</w:t>
      </w:r>
      <w:r>
        <w:rPr>
          <w:i/>
          <w:color w:val="FF0000"/>
        </w:rPr>
        <w:t xml:space="preserve"> </w:t>
      </w:r>
      <w:r w:rsidRPr="006F1D83">
        <w:rPr>
          <w:b/>
          <w:bCs/>
          <w:iCs/>
        </w:rPr>
        <w:t xml:space="preserve">5.2.1 </w:t>
      </w:r>
      <w:r>
        <w:t xml:space="preserve">– Sub-azione </w:t>
      </w:r>
      <w:r w:rsidRPr="006F1D83">
        <w:rPr>
          <w:b/>
          <w:bCs/>
        </w:rPr>
        <w:t>5.2.1.16</w:t>
      </w:r>
      <w:r>
        <w:t xml:space="preserve">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30D0052C" w:rsidR="00A81311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Per gli interventi di rivitalizzazione dei Luoghi della Cultura: Localizzazione dell’intervento in Luoghi della Cultura (come definiti dal </w:t>
      </w:r>
      <w:proofErr w:type="spellStart"/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D.Lgs.</w:t>
      </w:r>
      <w:proofErr w:type="spellEnd"/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 22 gennaio 2004, n. 42, art.101) di proprietà pubblica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3479E92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45FDEA3E" w14:textId="77777777" w:rsidR="00A81311" w:rsidRP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E1B31A2" w14:textId="37258FB5" w:rsidR="00A81311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Per gli interventi di rivitalizzazione di edifici/spazi pubblici: Localizzazione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dell’intervento in spazi/aree caratterizzate da marginalità culturale. (*)</w:t>
      </w:r>
    </w:p>
    <w:p w14:paraId="78EBD666" w14:textId="77777777" w:rsidR="00A81311" w:rsidRPr="00A81311" w:rsidRDefault="00A81311" w:rsidP="00A81311">
      <w:pPr>
        <w:pStyle w:val="TableParagraph"/>
        <w:ind w:right="105"/>
        <w:jc w:val="both"/>
        <w:rPr>
          <w:rFonts w:ascii="Calibri" w:hAnsi="Calibri"/>
          <w:i/>
          <w:iCs/>
        </w:rPr>
      </w:pPr>
      <w:r>
        <w:rPr>
          <w:rFonts w:ascii="Calibri" w:hAnsi="Calibri"/>
          <w:b/>
        </w:rPr>
        <w:lastRenderedPageBreak/>
        <w:t>(*)</w:t>
      </w:r>
      <w:r>
        <w:rPr>
          <w:rFonts w:ascii="Calibri" w:hAnsi="Calibri"/>
          <w:b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Per aree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caratterizzate da marginalità culturale si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intendono quelle caratterizzate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dall’assenza</w:t>
      </w:r>
      <w:r w:rsidRPr="00A81311">
        <w:rPr>
          <w:rFonts w:ascii="Calibri" w:hAnsi="Calibri"/>
          <w:i/>
          <w:iCs/>
          <w:spacing w:val="-17"/>
        </w:rPr>
        <w:t xml:space="preserve"> </w:t>
      </w:r>
      <w:r w:rsidRPr="00A81311">
        <w:rPr>
          <w:rFonts w:ascii="Calibri" w:hAnsi="Calibri"/>
          <w:i/>
          <w:iCs/>
        </w:rPr>
        <w:t>di</w:t>
      </w:r>
      <w:r w:rsidRPr="00A81311">
        <w:rPr>
          <w:rFonts w:ascii="Calibri" w:hAnsi="Calibri"/>
          <w:i/>
          <w:iCs/>
          <w:spacing w:val="-2"/>
        </w:rPr>
        <w:t xml:space="preserve"> </w:t>
      </w:r>
      <w:r w:rsidRPr="00A81311">
        <w:rPr>
          <w:rFonts w:ascii="Calibri" w:hAnsi="Calibri"/>
          <w:i/>
          <w:iCs/>
        </w:rPr>
        <w:t>musei,</w:t>
      </w:r>
      <w:r w:rsidRPr="00A81311">
        <w:rPr>
          <w:rFonts w:ascii="Calibri" w:hAnsi="Calibri"/>
          <w:i/>
          <w:iCs/>
          <w:spacing w:val="-9"/>
        </w:rPr>
        <w:t xml:space="preserve"> </w:t>
      </w:r>
      <w:r w:rsidRPr="00A81311">
        <w:rPr>
          <w:rFonts w:ascii="Calibri" w:hAnsi="Calibri"/>
          <w:i/>
          <w:iCs/>
        </w:rPr>
        <w:t>gallerie,</w:t>
      </w:r>
      <w:r w:rsidRPr="00A81311">
        <w:rPr>
          <w:rFonts w:ascii="Calibri" w:hAnsi="Calibri"/>
          <w:i/>
          <w:iCs/>
          <w:spacing w:val="-8"/>
        </w:rPr>
        <w:t xml:space="preserve"> </w:t>
      </w:r>
      <w:r w:rsidRPr="00A81311">
        <w:rPr>
          <w:rFonts w:ascii="Calibri" w:hAnsi="Calibri"/>
          <w:i/>
          <w:iCs/>
        </w:rPr>
        <w:t>collezioni,</w:t>
      </w:r>
      <w:r w:rsidRPr="00A81311">
        <w:rPr>
          <w:rFonts w:ascii="Calibri" w:hAnsi="Calibri"/>
          <w:i/>
          <w:iCs/>
          <w:spacing w:val="-27"/>
        </w:rPr>
        <w:t xml:space="preserve"> </w:t>
      </w:r>
      <w:r w:rsidRPr="00A81311">
        <w:rPr>
          <w:rFonts w:ascii="Calibri" w:hAnsi="Calibri"/>
          <w:i/>
          <w:iCs/>
        </w:rPr>
        <w:t>aree</w:t>
      </w:r>
      <w:r w:rsidRPr="00A81311">
        <w:rPr>
          <w:rFonts w:ascii="Calibri" w:hAnsi="Calibri"/>
          <w:i/>
          <w:iCs/>
          <w:spacing w:val="-3"/>
        </w:rPr>
        <w:t xml:space="preserve"> </w:t>
      </w:r>
      <w:r w:rsidRPr="00A81311">
        <w:rPr>
          <w:rFonts w:ascii="Calibri" w:hAnsi="Calibri"/>
          <w:i/>
          <w:iCs/>
        </w:rPr>
        <w:t>e</w:t>
      </w:r>
      <w:r w:rsidRPr="00A81311">
        <w:rPr>
          <w:rFonts w:ascii="Calibri" w:hAnsi="Calibri"/>
          <w:i/>
          <w:iCs/>
          <w:spacing w:val="-4"/>
        </w:rPr>
        <w:t xml:space="preserve"> </w:t>
      </w:r>
      <w:r w:rsidRPr="00A81311">
        <w:rPr>
          <w:rFonts w:ascii="Calibri" w:hAnsi="Calibri"/>
          <w:i/>
          <w:iCs/>
        </w:rPr>
        <w:t>parchi</w:t>
      </w:r>
      <w:r w:rsidRPr="00A81311">
        <w:rPr>
          <w:rFonts w:ascii="Calibri" w:hAnsi="Calibri"/>
          <w:i/>
          <w:iCs/>
          <w:spacing w:val="-2"/>
        </w:rPr>
        <w:t xml:space="preserve"> </w:t>
      </w:r>
      <w:r w:rsidRPr="00A81311">
        <w:rPr>
          <w:rFonts w:ascii="Calibri" w:hAnsi="Calibri"/>
          <w:i/>
          <w:iCs/>
        </w:rPr>
        <w:t>archeologici,</w:t>
      </w:r>
      <w:r w:rsidRPr="00A81311">
        <w:rPr>
          <w:rFonts w:ascii="Calibri" w:hAnsi="Calibri"/>
          <w:i/>
          <w:iCs/>
          <w:spacing w:val="-26"/>
        </w:rPr>
        <w:t xml:space="preserve"> </w:t>
      </w:r>
      <w:r w:rsidRPr="00A81311">
        <w:rPr>
          <w:rFonts w:ascii="Calibri" w:hAnsi="Calibri"/>
          <w:i/>
          <w:iCs/>
        </w:rPr>
        <w:t>monumenti</w:t>
      </w:r>
      <w:r w:rsidRPr="00A81311">
        <w:rPr>
          <w:rFonts w:ascii="Calibri" w:hAnsi="Calibri"/>
          <w:i/>
          <w:iCs/>
          <w:spacing w:val="-21"/>
        </w:rPr>
        <w:t xml:space="preserve"> </w:t>
      </w:r>
      <w:r w:rsidRPr="00A81311">
        <w:rPr>
          <w:rFonts w:ascii="Calibri" w:hAnsi="Calibri"/>
          <w:i/>
          <w:iCs/>
        </w:rPr>
        <w:t>o</w:t>
      </w:r>
      <w:r w:rsidRPr="00A81311">
        <w:rPr>
          <w:rFonts w:ascii="Calibri" w:hAnsi="Calibri"/>
          <w:i/>
          <w:iCs/>
          <w:spacing w:val="-12"/>
        </w:rPr>
        <w:t xml:space="preserve"> </w:t>
      </w:r>
      <w:r w:rsidRPr="00A81311">
        <w:rPr>
          <w:rFonts w:ascii="Calibri" w:hAnsi="Calibri"/>
          <w:i/>
          <w:iCs/>
        </w:rPr>
        <w:t>da</w:t>
      </w:r>
      <w:r w:rsidRPr="00A81311">
        <w:rPr>
          <w:rFonts w:ascii="Calibri" w:hAnsi="Calibri"/>
          <w:i/>
          <w:iCs/>
          <w:spacing w:val="-16"/>
        </w:rPr>
        <w:t xml:space="preserve"> </w:t>
      </w:r>
      <w:r w:rsidRPr="00A81311">
        <w:rPr>
          <w:rFonts w:ascii="Calibri" w:hAnsi="Calibri"/>
          <w:i/>
          <w:iCs/>
        </w:rPr>
        <w:t>una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insufficiente</w:t>
      </w:r>
      <w:r w:rsidRPr="00A81311">
        <w:rPr>
          <w:rFonts w:ascii="Calibri" w:hAnsi="Calibri"/>
          <w:i/>
          <w:iCs/>
          <w:spacing w:val="5"/>
        </w:rPr>
        <w:t xml:space="preserve"> </w:t>
      </w:r>
      <w:r w:rsidRPr="00A81311">
        <w:rPr>
          <w:rFonts w:ascii="Calibri" w:hAnsi="Calibri"/>
          <w:i/>
          <w:iCs/>
        </w:rPr>
        <w:t>fruizione</w:t>
      </w:r>
      <w:r w:rsidRPr="00A81311">
        <w:rPr>
          <w:rFonts w:ascii="Calibri" w:hAnsi="Calibri"/>
          <w:i/>
          <w:iCs/>
          <w:spacing w:val="6"/>
        </w:rPr>
        <w:t xml:space="preserve"> </w:t>
      </w:r>
      <w:r w:rsidRPr="00A81311">
        <w:rPr>
          <w:rFonts w:ascii="Calibri" w:hAnsi="Calibri"/>
          <w:i/>
          <w:iCs/>
        </w:rPr>
        <w:t>rilevabile</w:t>
      </w:r>
      <w:r w:rsidRPr="00A81311">
        <w:rPr>
          <w:rFonts w:ascii="Calibri" w:hAnsi="Calibri"/>
          <w:i/>
          <w:iCs/>
          <w:spacing w:val="7"/>
        </w:rPr>
        <w:t xml:space="preserve"> </w:t>
      </w:r>
      <w:r w:rsidRPr="00A81311">
        <w:rPr>
          <w:rFonts w:ascii="Calibri" w:hAnsi="Calibri"/>
          <w:i/>
          <w:iCs/>
        </w:rPr>
        <w:t>da</w:t>
      </w:r>
      <w:r w:rsidRPr="00A81311">
        <w:rPr>
          <w:rFonts w:ascii="Calibri" w:hAnsi="Calibri"/>
          <w:i/>
          <w:iCs/>
          <w:spacing w:val="-5"/>
        </w:rPr>
        <w:t xml:space="preserve"> </w:t>
      </w:r>
      <w:r w:rsidRPr="00A81311">
        <w:rPr>
          <w:rFonts w:ascii="Calibri" w:hAnsi="Calibri"/>
          <w:i/>
          <w:iCs/>
        </w:rPr>
        <w:t>fonti</w:t>
      </w:r>
      <w:r w:rsidRPr="00A81311">
        <w:rPr>
          <w:rFonts w:ascii="Calibri" w:hAnsi="Calibri"/>
          <w:i/>
          <w:iCs/>
          <w:spacing w:val="5"/>
        </w:rPr>
        <w:t xml:space="preserve"> </w:t>
      </w:r>
      <w:r w:rsidRPr="00A81311">
        <w:rPr>
          <w:rFonts w:ascii="Calibri" w:hAnsi="Calibri"/>
          <w:i/>
          <w:iCs/>
        </w:rPr>
        <w:t>ufficiali.</w:t>
      </w:r>
    </w:p>
    <w:p w14:paraId="0C356EE4" w14:textId="076AE476" w:rsidR="00A81311" w:rsidRPr="00A81311" w:rsidRDefault="00A81311" w:rsidP="00A81311">
      <w:pPr>
        <w:pStyle w:val="TableParagraph"/>
        <w:spacing w:before="4"/>
        <w:ind w:right="102"/>
        <w:jc w:val="both"/>
        <w:rPr>
          <w:rFonts w:ascii="Calibri"/>
          <w:i/>
          <w:iCs/>
        </w:rPr>
      </w:pPr>
      <w:r w:rsidRPr="00A81311">
        <w:rPr>
          <w:rFonts w:ascii="Calibri"/>
          <w:i/>
          <w:iCs/>
        </w:rPr>
        <w:t>Laddove gli interventi, oltre al recupero, riqualificazione, restauro, adattamento, ecc.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siano</w:t>
      </w:r>
      <w:r w:rsidRPr="00A81311">
        <w:rPr>
          <w:rFonts w:ascii="Calibri"/>
          <w:i/>
          <w:iCs/>
          <w:spacing w:val="-8"/>
        </w:rPr>
        <w:t xml:space="preserve"> </w:t>
      </w:r>
      <w:r w:rsidRPr="00A81311">
        <w:rPr>
          <w:rFonts w:ascii="Calibri"/>
          <w:i/>
          <w:iCs/>
        </w:rPr>
        <w:t>funzionali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a</w:t>
      </w:r>
      <w:r w:rsidRPr="00A81311">
        <w:rPr>
          <w:rFonts w:ascii="Calibri"/>
          <w:i/>
          <w:iCs/>
          <w:spacing w:val="-13"/>
        </w:rPr>
        <w:t xml:space="preserve"> </w:t>
      </w:r>
      <w:r w:rsidRPr="00A81311">
        <w:rPr>
          <w:rFonts w:ascii="Calibri"/>
          <w:i/>
          <w:iCs/>
        </w:rPr>
        <w:t>progetti</w:t>
      </w:r>
      <w:r w:rsidRPr="00A81311">
        <w:rPr>
          <w:rFonts w:ascii="Calibri"/>
          <w:i/>
          <w:iCs/>
          <w:spacing w:val="-19"/>
        </w:rPr>
        <w:t xml:space="preserve"> </w:t>
      </w:r>
      <w:r w:rsidRPr="00A81311">
        <w:rPr>
          <w:rFonts w:ascii="Calibri"/>
          <w:i/>
          <w:iCs/>
        </w:rPr>
        <w:t>di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partecipazione</w:t>
      </w:r>
      <w:r w:rsidRPr="00A81311">
        <w:rPr>
          <w:rFonts w:ascii="Calibri"/>
          <w:i/>
          <w:iCs/>
          <w:spacing w:val="-19"/>
        </w:rPr>
        <w:t xml:space="preserve"> </w:t>
      </w:r>
      <w:r w:rsidRPr="00A81311">
        <w:rPr>
          <w:rFonts w:ascii="Calibri"/>
          <w:i/>
          <w:iCs/>
        </w:rPr>
        <w:t>culturale,</w:t>
      </w:r>
      <w:r w:rsidRPr="00A81311">
        <w:rPr>
          <w:rFonts w:ascii="Calibri"/>
          <w:i/>
          <w:iCs/>
          <w:spacing w:val="-24"/>
        </w:rPr>
        <w:t xml:space="preserve"> </w:t>
      </w:r>
      <w:r w:rsidRPr="00A81311">
        <w:rPr>
          <w:rFonts w:ascii="Calibri"/>
          <w:i/>
          <w:iCs/>
        </w:rPr>
        <w:t>inclusione</w:t>
      </w:r>
      <w:r w:rsidRPr="00A81311">
        <w:rPr>
          <w:rFonts w:ascii="Calibri"/>
          <w:i/>
          <w:iCs/>
          <w:spacing w:val="-18"/>
        </w:rPr>
        <w:t xml:space="preserve"> </w:t>
      </w:r>
      <w:r w:rsidRPr="00A81311">
        <w:rPr>
          <w:rFonts w:ascii="Calibri"/>
          <w:i/>
          <w:iCs/>
        </w:rPr>
        <w:t>e innovazione</w:t>
      </w:r>
      <w:r w:rsidRPr="00A81311">
        <w:rPr>
          <w:rFonts w:ascii="Calibri"/>
          <w:i/>
          <w:iCs/>
          <w:spacing w:val="-18"/>
        </w:rPr>
        <w:t xml:space="preserve"> </w:t>
      </w:r>
      <w:r w:rsidRPr="00A81311">
        <w:rPr>
          <w:rFonts w:ascii="Calibri"/>
          <w:i/>
          <w:iCs/>
        </w:rPr>
        <w:t xml:space="preserve">culturale, </w:t>
      </w:r>
      <w:r w:rsidRPr="00A81311">
        <w:rPr>
          <w:rFonts w:ascii="Calibri" w:hAnsi="Calibri"/>
          <w:i/>
          <w:iCs/>
        </w:rPr>
        <w:t>artistica</w:t>
      </w:r>
      <w:r w:rsidRPr="00A81311">
        <w:rPr>
          <w:rFonts w:ascii="Calibri" w:hAnsi="Calibri"/>
          <w:i/>
          <w:iCs/>
          <w:spacing w:val="32"/>
        </w:rPr>
        <w:t xml:space="preserve"> </w:t>
      </w:r>
      <w:r w:rsidRPr="00A81311">
        <w:rPr>
          <w:rFonts w:ascii="Calibri" w:hAnsi="Calibri"/>
          <w:i/>
          <w:iCs/>
        </w:rPr>
        <w:t>e</w:t>
      </w:r>
      <w:r w:rsidRPr="00A81311">
        <w:rPr>
          <w:rFonts w:ascii="Calibri" w:hAnsi="Calibri"/>
          <w:i/>
          <w:iCs/>
          <w:spacing w:val="47"/>
        </w:rPr>
        <w:t xml:space="preserve"> </w:t>
      </w:r>
      <w:r w:rsidRPr="00A81311">
        <w:rPr>
          <w:rFonts w:ascii="Calibri" w:hAnsi="Calibri"/>
          <w:i/>
          <w:iCs/>
        </w:rPr>
        <w:t>sociale,</w:t>
      </w:r>
      <w:r w:rsidRPr="00A81311">
        <w:rPr>
          <w:rFonts w:ascii="Calibri" w:hAnsi="Calibri"/>
          <w:i/>
          <w:iCs/>
          <w:spacing w:val="20"/>
        </w:rPr>
        <w:t xml:space="preserve"> </w:t>
      </w:r>
      <w:r w:rsidRPr="00A81311">
        <w:rPr>
          <w:rFonts w:ascii="Calibri" w:hAnsi="Calibri"/>
          <w:i/>
          <w:iCs/>
        </w:rPr>
        <w:t>le</w:t>
      </w:r>
      <w:r w:rsidRPr="00A81311">
        <w:rPr>
          <w:rFonts w:ascii="Calibri" w:hAnsi="Calibri"/>
          <w:i/>
          <w:iCs/>
          <w:spacing w:val="26"/>
        </w:rPr>
        <w:t xml:space="preserve"> </w:t>
      </w:r>
      <w:r w:rsidRPr="00A81311">
        <w:rPr>
          <w:rFonts w:ascii="Calibri" w:hAnsi="Calibri"/>
          <w:i/>
          <w:iCs/>
        </w:rPr>
        <w:t>modalità</w:t>
      </w:r>
      <w:r w:rsidRPr="00A81311">
        <w:rPr>
          <w:rFonts w:ascii="Calibri" w:hAnsi="Calibri"/>
          <w:i/>
          <w:iCs/>
          <w:spacing w:val="11"/>
        </w:rPr>
        <w:t xml:space="preserve"> </w:t>
      </w:r>
      <w:r w:rsidRPr="00A81311">
        <w:rPr>
          <w:rFonts w:ascii="Calibri" w:hAnsi="Calibri"/>
          <w:i/>
          <w:iCs/>
        </w:rPr>
        <w:t>attuative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potranno</w:t>
      </w:r>
      <w:r w:rsidRPr="00A81311">
        <w:rPr>
          <w:rFonts w:ascii="Calibri" w:hAnsi="Calibri"/>
          <w:i/>
          <w:iCs/>
          <w:spacing w:val="16"/>
        </w:rPr>
        <w:t xml:space="preserve"> </w:t>
      </w:r>
      <w:r w:rsidRPr="00A81311">
        <w:rPr>
          <w:rFonts w:ascii="Calibri" w:hAnsi="Calibri"/>
          <w:i/>
          <w:iCs/>
        </w:rPr>
        <w:t>coinvolgere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soggetti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senza</w:t>
      </w:r>
      <w:r w:rsidRPr="00A81311">
        <w:rPr>
          <w:rFonts w:ascii="Calibri" w:hAnsi="Calibri"/>
          <w:i/>
          <w:iCs/>
          <w:spacing w:val="11"/>
        </w:rPr>
        <w:t xml:space="preserve"> </w:t>
      </w:r>
      <w:r w:rsidRPr="00A81311">
        <w:rPr>
          <w:rFonts w:ascii="Calibri" w:hAnsi="Calibri"/>
          <w:i/>
          <w:iCs/>
        </w:rPr>
        <w:t>scopo</w:t>
      </w:r>
      <w:r w:rsidRPr="00A81311">
        <w:rPr>
          <w:rFonts w:ascii="Calibri" w:hAnsi="Calibri"/>
          <w:i/>
          <w:iCs/>
          <w:spacing w:val="16"/>
        </w:rPr>
        <w:t xml:space="preserve"> </w:t>
      </w:r>
      <w:r w:rsidRPr="00A81311">
        <w:rPr>
          <w:rFonts w:ascii="Calibri" w:hAnsi="Calibri"/>
          <w:i/>
          <w:iCs/>
        </w:rPr>
        <w:t>di</w:t>
      </w:r>
      <w:r w:rsidRPr="00A81311">
        <w:rPr>
          <w:rFonts w:ascii="Calibri"/>
          <w:i/>
          <w:iCs/>
        </w:rPr>
        <w:t xml:space="preserve"> lucro e/o Enti</w:t>
      </w:r>
      <w:r w:rsidRPr="00A81311">
        <w:rPr>
          <w:rFonts w:ascii="Calibri"/>
          <w:i/>
          <w:iCs/>
          <w:spacing w:val="7"/>
        </w:rPr>
        <w:t xml:space="preserve"> </w:t>
      </w:r>
      <w:r w:rsidRPr="00A81311">
        <w:rPr>
          <w:rFonts w:ascii="Calibri"/>
          <w:i/>
          <w:iCs/>
        </w:rPr>
        <w:t>del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Terzo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settore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(art.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4,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comma</w:t>
      </w:r>
      <w:r w:rsidRPr="00A81311">
        <w:rPr>
          <w:rFonts w:ascii="Calibri"/>
          <w:i/>
          <w:iCs/>
          <w:spacing w:val="-3"/>
        </w:rPr>
        <w:t xml:space="preserve"> </w:t>
      </w:r>
      <w:r w:rsidRPr="00A81311">
        <w:rPr>
          <w:rFonts w:ascii="Calibri"/>
          <w:i/>
          <w:iCs/>
        </w:rPr>
        <w:t>1,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del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D.lgs.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n.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117/2017)</w:t>
      </w:r>
      <w:r w:rsidRPr="00A81311">
        <w:rPr>
          <w:rFonts w:ascii="Calibri"/>
          <w:i/>
          <w:iCs/>
          <w:spacing w:val="38"/>
        </w:rPr>
        <w:t xml:space="preserve"> </w:t>
      </w:r>
      <w:r w:rsidRPr="00A81311">
        <w:rPr>
          <w:rFonts w:ascii="Calibri"/>
          <w:i/>
          <w:iCs/>
        </w:rPr>
        <w:t>avvalendosi</w:t>
      </w:r>
      <w:r w:rsidRPr="00A81311">
        <w:rPr>
          <w:rFonts w:ascii="Calibri"/>
          <w:i/>
          <w:iCs/>
          <w:spacing w:val="-8"/>
        </w:rPr>
        <w:t xml:space="preserve"> </w:t>
      </w:r>
      <w:r w:rsidRPr="00A81311">
        <w:rPr>
          <w:rFonts w:ascii="Calibri"/>
          <w:i/>
          <w:iCs/>
        </w:rPr>
        <w:t>di apposite convenzioni o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forme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di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partenariato pubblico privato come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previsto dalle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norme</w:t>
      </w:r>
    </w:p>
    <w:p w14:paraId="5BF26299" w14:textId="77777777" w:rsidR="00A81311" w:rsidRPr="00F92842" w:rsidRDefault="00A81311" w:rsidP="00A81311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362721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F9CE8DD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0CC6941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71B336AC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0EB0D019" w14:textId="4C705152" w:rsidR="00F92842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142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Applicazione dei criteri ambientali minimi (CAM) nella realizzazione di eventi culturali</w:t>
      </w:r>
      <w:r w:rsid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E352285" w14:textId="77777777" w:rsidR="00F92842" w:rsidRPr="00F92842" w:rsidRDefault="00F92842" w:rsidP="00F92842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2256FD03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73CE10E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D646D98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8460BAD" w14:textId="77777777" w:rsidR="0054787E" w:rsidRPr="0054787E" w:rsidRDefault="0054787E" w:rsidP="0054787E">
      <w:pPr>
        <w:pStyle w:val="TableParagraph"/>
        <w:tabs>
          <w:tab w:val="left" w:pos="466"/>
        </w:tabs>
        <w:spacing w:line="237" w:lineRule="auto"/>
        <w:ind w:left="720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EBA90" w14:textId="77777777" w:rsidR="00B518AE" w:rsidRDefault="00B518AE"/>
  </w:endnote>
  <w:endnote w:type="continuationSeparator" w:id="0">
    <w:p w14:paraId="7EF5BD7E" w14:textId="77777777" w:rsidR="00B518AE" w:rsidRDefault="00B51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6A3BC" w14:textId="77777777" w:rsidR="00B518AE" w:rsidRDefault="00B518AE"/>
  </w:footnote>
  <w:footnote w:type="continuationSeparator" w:id="0">
    <w:p w14:paraId="7CD1113D" w14:textId="77777777" w:rsidR="00B518AE" w:rsidRDefault="00B51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0225D"/>
    <w:rsid w:val="00014FEA"/>
    <w:rsid w:val="00201B27"/>
    <w:rsid w:val="002F459A"/>
    <w:rsid w:val="00302269"/>
    <w:rsid w:val="0033437D"/>
    <w:rsid w:val="00374754"/>
    <w:rsid w:val="00430D41"/>
    <w:rsid w:val="0054787E"/>
    <w:rsid w:val="00590E56"/>
    <w:rsid w:val="005D6B53"/>
    <w:rsid w:val="00604A0E"/>
    <w:rsid w:val="00642B13"/>
    <w:rsid w:val="006F2DFB"/>
    <w:rsid w:val="0088788D"/>
    <w:rsid w:val="00897CF1"/>
    <w:rsid w:val="008B7489"/>
    <w:rsid w:val="008D149A"/>
    <w:rsid w:val="009444E7"/>
    <w:rsid w:val="009957A1"/>
    <w:rsid w:val="009F7DA9"/>
    <w:rsid w:val="00A81311"/>
    <w:rsid w:val="00B12A0D"/>
    <w:rsid w:val="00B42506"/>
    <w:rsid w:val="00B518AE"/>
    <w:rsid w:val="00B63486"/>
    <w:rsid w:val="00BF0D79"/>
    <w:rsid w:val="00C1764E"/>
    <w:rsid w:val="00C74EEC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2025-03-12T15:22:00Z</dcterms:created>
  <dcterms:modified xsi:type="dcterms:W3CDTF">2025-05-27T19:39:00Z</dcterms:modified>
</cp:coreProperties>
</file>