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287CC785" w:rsidR="00672933" w:rsidRPr="00672933" w:rsidRDefault="00320697" w:rsidP="00CC0667">
            <w:pPr>
              <w:widowControl/>
              <w:autoSpaceDE/>
              <w:autoSpaceDN/>
              <w:rPr>
                <w:rFonts w:ascii="Calibri Light" w:hAnsi="Calibri Light" w:cs="Calibri Light"/>
                <w:color w:val="000000"/>
                <w:lang w:eastAsia="it-IT"/>
              </w:rPr>
            </w:pPr>
            <w:r w:rsidRPr="00320697">
              <w:rPr>
                <w:rFonts w:ascii="Calibri Light" w:hAnsi="Calibri Light" w:cs="Calibri Light"/>
                <w:color w:val="000000"/>
                <w:lang w:eastAsia="it-IT"/>
              </w:rPr>
              <w:t>2.Una Sicilia più verde</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2B6A7379" w:rsidR="00672933" w:rsidRPr="00A94C0F" w:rsidRDefault="00320697" w:rsidP="00320697">
            <w:pPr>
              <w:widowControl/>
              <w:autoSpaceDE/>
              <w:autoSpaceDN/>
              <w:jc w:val="both"/>
              <w:rPr>
                <w:rFonts w:ascii="Calibri Light" w:hAnsi="Calibri Light" w:cs="Calibri Light"/>
                <w:color w:val="000000" w:themeColor="text1"/>
                <w:lang w:eastAsia="it-IT"/>
              </w:rPr>
            </w:pPr>
            <w:r w:rsidRPr="00320697">
              <w:rPr>
                <w:rFonts w:ascii="Calibri Light" w:hAnsi="Calibri Light" w:cs="Calibri Light"/>
                <w:color w:val="000000" w:themeColor="text1"/>
                <w:lang w:eastAsia="it-IT"/>
              </w:rPr>
              <w:t>2.1. Promuovere l'efficienza</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energetica e ridurre le emissioni di</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gas a effetto serra</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512F6DAF" w:rsidR="00672933" w:rsidRPr="00672933" w:rsidRDefault="00320697" w:rsidP="00320697">
            <w:pPr>
              <w:widowControl/>
              <w:autoSpaceDE/>
              <w:autoSpaceDN/>
              <w:jc w:val="both"/>
              <w:rPr>
                <w:rFonts w:ascii="Calibri Light" w:hAnsi="Calibri Light" w:cs="Calibri Light"/>
                <w:color w:val="000000"/>
                <w:lang w:eastAsia="it-IT"/>
              </w:rPr>
            </w:pPr>
            <w:r w:rsidRPr="00320697">
              <w:rPr>
                <w:rFonts w:ascii="Calibri Light" w:hAnsi="Calibri Light" w:cs="Calibri Light"/>
                <w:color w:val="000000"/>
                <w:lang w:eastAsia="it-IT"/>
              </w:rPr>
              <w:t>044 - Rinnovo di infrastrutture pubbliche al fine dell'efficienza energetica o misure</w:t>
            </w:r>
            <w:r>
              <w:rPr>
                <w:rFonts w:ascii="Calibri Light" w:hAnsi="Calibri Light" w:cs="Calibri Light"/>
                <w:color w:val="000000"/>
                <w:lang w:eastAsia="it-IT"/>
              </w:rPr>
              <w:t xml:space="preserve"> </w:t>
            </w:r>
            <w:r w:rsidRPr="00320697">
              <w:rPr>
                <w:rFonts w:ascii="Calibri Light" w:hAnsi="Calibri Light" w:cs="Calibri Light"/>
                <w:color w:val="000000"/>
                <w:lang w:eastAsia="it-IT"/>
              </w:rPr>
              <w:t>relative all'efficienza energetica per tali infrastrutture, progetti dimostrativi e misure di</w:t>
            </w:r>
            <w:r>
              <w:rPr>
                <w:rFonts w:ascii="Calibri Light" w:hAnsi="Calibri Light" w:cs="Calibri Light"/>
                <w:color w:val="000000"/>
                <w:lang w:eastAsia="it-IT"/>
              </w:rPr>
              <w:t xml:space="preserve"> </w:t>
            </w:r>
            <w:r w:rsidRPr="00320697">
              <w:rPr>
                <w:rFonts w:ascii="Calibri Light" w:hAnsi="Calibri Light" w:cs="Calibri Light"/>
                <w:color w:val="000000"/>
                <w:lang w:eastAsia="it-IT"/>
              </w:rPr>
              <w:t>sostegno</w:t>
            </w:r>
            <w:r>
              <w:rPr>
                <w:rFonts w:ascii="Calibri Light" w:hAnsi="Calibri Light" w:cs="Calibri Light"/>
                <w:color w:val="000000"/>
                <w:lang w:eastAsia="it-IT"/>
              </w:rPr>
              <w:t>.</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1C6E9C76" w:rsidR="00672933" w:rsidRPr="00672933" w:rsidRDefault="001B2DB0" w:rsidP="001B2DB0">
            <w:pPr>
              <w:widowControl/>
              <w:autoSpaceDE/>
              <w:autoSpaceDN/>
              <w:jc w:val="both"/>
              <w:rPr>
                <w:rFonts w:ascii="Calibri Light" w:hAnsi="Calibri Light" w:cs="Calibri Light"/>
                <w:color w:val="000000"/>
                <w:lang w:eastAsia="it-IT"/>
              </w:rPr>
            </w:pPr>
            <w:r w:rsidRPr="001B2DB0">
              <w:rPr>
                <w:rFonts w:ascii="Calibri Light" w:hAnsi="Calibri Light" w:cs="Calibri Light"/>
                <w:color w:val="000000" w:themeColor="text1"/>
                <w:lang w:eastAsia="it-IT"/>
              </w:rPr>
              <w:t>2.1.3 - Adozione di soluzioni tecnologiche per la riduzione dei consumi energetici delle reti</w:t>
            </w:r>
            <w:r>
              <w:rPr>
                <w:rFonts w:ascii="Calibri Light" w:hAnsi="Calibri Light" w:cs="Calibri Light"/>
                <w:color w:val="000000" w:themeColor="text1"/>
                <w:lang w:eastAsia="it-IT"/>
              </w:rPr>
              <w:t xml:space="preserve"> </w:t>
            </w:r>
            <w:r w:rsidRPr="001B2DB0">
              <w:rPr>
                <w:rFonts w:ascii="Calibri Light" w:hAnsi="Calibri Light" w:cs="Calibri Light"/>
                <w:color w:val="000000" w:themeColor="text1"/>
                <w:lang w:eastAsia="it-IT"/>
              </w:rPr>
              <w:t>di illuminazione pubblica</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D06EB1D"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sidR="00323059">
              <w:rPr>
                <w:rFonts w:ascii="Calibri Light" w:hAnsi="Calibri Light" w:cs="Calibri Light"/>
                <w:i/>
                <w:iCs/>
                <w:color w:val="000000"/>
                <w:lang w:eastAsia="it-IT"/>
              </w:rPr>
              <w:t>.</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5F07C17D" w14:textId="4E534473" w:rsidR="001B2DB0" w:rsidRPr="001B2DB0" w:rsidRDefault="001B2DB0" w:rsidP="001B2DB0">
            <w:pPr>
              <w:widowControl/>
              <w:autoSpaceDE/>
              <w:autoSpaceDN/>
              <w:jc w:val="both"/>
              <w:rPr>
                <w:rFonts w:ascii="Calibri Light" w:hAnsi="Calibri Light" w:cs="Calibri Light"/>
                <w:iCs/>
                <w:color w:val="000000"/>
                <w:lang w:eastAsia="it-IT"/>
              </w:rPr>
            </w:pPr>
            <w:r w:rsidRPr="001B2DB0">
              <w:rPr>
                <w:rFonts w:ascii="Calibri Light" w:hAnsi="Calibri Light" w:cs="Calibri Light"/>
                <w:iCs/>
                <w:color w:val="000000"/>
                <w:lang w:eastAsia="it-IT"/>
              </w:rPr>
              <w:t>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 xml:space="preserve">azione </w:t>
            </w:r>
            <w:r w:rsidRPr="001B2DB0">
              <w:rPr>
                <w:rFonts w:ascii="Calibri Light" w:hAnsi="Calibri Light" w:cs="Calibri Light" w:hint="eastAsia"/>
                <w:iCs/>
                <w:color w:val="000000"/>
                <w:lang w:eastAsia="it-IT"/>
              </w:rPr>
              <w:t>è</w:t>
            </w:r>
            <w:r w:rsidRPr="001B2DB0">
              <w:rPr>
                <w:rFonts w:ascii="Calibri Light" w:hAnsi="Calibri Light" w:cs="Calibri Light"/>
                <w:iCs/>
                <w:color w:val="000000"/>
                <w:lang w:eastAsia="it-IT"/>
              </w:rPr>
              <w:t xml:space="preserve"> rivolta all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ammodernamento della rete di illuminazione pubblica attraverso</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interventi di sostituzione dei corpi illuminanti con altri meno energivori e con</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conseguente minor impatto ambientale, nonch</w:t>
            </w:r>
            <w:r w:rsidRPr="001B2DB0">
              <w:rPr>
                <w:rFonts w:ascii="Calibri Light" w:hAnsi="Calibri Light" w:cs="Calibri Light" w:hint="eastAsia"/>
                <w:iCs/>
                <w:color w:val="000000"/>
                <w:lang w:eastAsia="it-IT"/>
              </w:rPr>
              <w:t>é</w:t>
            </w:r>
            <w:r w:rsidRPr="001B2DB0">
              <w:rPr>
                <w:rFonts w:ascii="Calibri Light" w:hAnsi="Calibri Light" w:cs="Calibri Light"/>
                <w:iCs/>
                <w:color w:val="000000"/>
                <w:lang w:eastAsia="it-IT"/>
              </w:rPr>
              <w:t xml:space="preserve"> attraverso 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installazione di pali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intelligenti in grado di raccogliere e valorizzare informazioni utili per le pubbliche</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amministrazioni locali, ad esempio, ai fini della gestione del traffico del monitoraggio</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ambientale.</w:t>
            </w:r>
          </w:p>
          <w:p w14:paraId="4A380145" w14:textId="099BA2CA" w:rsidR="00672933" w:rsidRPr="002104B5" w:rsidRDefault="001B2DB0" w:rsidP="001B2DB0">
            <w:pPr>
              <w:widowControl/>
              <w:autoSpaceDE/>
              <w:autoSpaceDN/>
              <w:jc w:val="both"/>
              <w:rPr>
                <w:rFonts w:ascii="Calibri Light" w:hAnsi="Calibri Light" w:cs="Calibri Light"/>
                <w:iCs/>
                <w:color w:val="000000"/>
                <w:lang w:eastAsia="it-IT"/>
              </w:rPr>
            </w:pPr>
            <w:r w:rsidRPr="001B2DB0">
              <w:rPr>
                <w:rFonts w:ascii="Calibri Light" w:hAnsi="Calibri Light" w:cs="Calibri Light"/>
                <w:iCs/>
                <w:color w:val="000000"/>
                <w:lang w:eastAsia="it-IT"/>
              </w:rPr>
              <w:t>La riqualificazione energetica degli impianti, attraverso 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installazione di sistemi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automatici di regolazione (sensori di luminosit</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e presenza, sistemi di telecontrollo e di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telegestione energetica della rete, ecc.), consentir</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miglioramenti legati non solo alla</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prestazione energetica, ma anche alla qualit</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dell'illuminazione (miglioramenti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cromatici) ed a un incremento della luminosit</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degli spazi pubblici.</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706B8392" w:rsidR="00285D21" w:rsidRPr="00672933" w:rsidRDefault="00672933" w:rsidP="00315E21">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77092E17" w:rsidR="00672933" w:rsidRPr="00672933" w:rsidRDefault="00EE66AB"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2070567443"/>
                <w14:checkbox>
                  <w14:checked w14:val="1"/>
                  <w14:checkedState w14:val="2612" w14:font="MS Gothic"/>
                  <w14:uncheckedState w14:val="2610" w14:font="MS Gothic"/>
                </w14:checkbox>
              </w:sdtPr>
              <w:sdtEndPr/>
              <w:sdtContent>
                <w:r w:rsidR="00285D21">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28364FB1" w:rsidR="00672933" w:rsidRPr="00672933" w:rsidRDefault="00EE66AB"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1076622518"/>
                <w14:checkbox>
                  <w14:checked w14:val="0"/>
                  <w14:checkedState w14:val="2612" w14:font="MS Gothic"/>
                  <w14:uncheckedState w14:val="2610" w14:font="MS Gothic"/>
                </w14:checkbox>
              </w:sdtPr>
              <w:sdtEndPr/>
              <w:sdtContent>
                <w:r w:rsidR="001C537D">
                  <w:rPr>
                    <w:rFonts w:ascii="MS Gothic" w:eastAsia="MS Gothic" w:hAnsi="MS Gothic" w:hint="eastAsia"/>
                    <w:b/>
                    <w:bCs/>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6D86A679" w:rsidR="00672933" w:rsidRPr="00672933" w:rsidRDefault="00EE66AB" w:rsidP="00672933">
            <w:pPr>
              <w:widowControl/>
              <w:autoSpaceDE/>
              <w:autoSpaceDN/>
              <w:rPr>
                <w:rFonts w:ascii="Calibri Light" w:hAnsi="Calibri Light" w:cs="Calibri Light"/>
                <w:i/>
                <w:iCs/>
                <w:color w:val="000000"/>
                <w:lang w:eastAsia="it-IT"/>
              </w:rPr>
            </w:pPr>
            <w:sdt>
              <w:sdtPr>
                <w:rPr>
                  <w:rFonts w:ascii="Calibri Light" w:hAnsi="Calibri Light"/>
                  <w:b/>
                  <w:bCs/>
                </w:rPr>
                <w:id w:val="-670946273"/>
                <w14:checkbox>
                  <w14:checked w14:val="0"/>
                  <w14:checkedState w14:val="2612" w14:font="MS Gothic"/>
                  <w14:uncheckedState w14:val="2610" w14:font="MS Gothic"/>
                </w14:checkbox>
              </w:sdtPr>
              <w:sdtEndPr/>
              <w:sdtContent>
                <w:r w:rsidR="00285D21">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17AB2844"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320697">
        <w:rPr>
          <w:rFonts w:ascii="Calibri Light" w:hAnsi="Calibri Light" w:cs="Calibri Light"/>
          <w:i/>
          <w:iCs/>
          <w:color w:val="000000"/>
          <w:lang w:eastAsia="it-IT"/>
        </w:rPr>
        <w:t>Impatto positivo sull’obbiettivo DNSH;</w:t>
      </w:r>
    </w:p>
    <w:p w14:paraId="038A149D" w14:textId="77777777" w:rsidR="00320697" w:rsidRPr="00E76CEA" w:rsidRDefault="009B56AF" w:rsidP="00320697">
      <w:pPr>
        <w:pStyle w:val="Paragrafoelenco"/>
        <w:numPr>
          <w:ilvl w:val="0"/>
          <w:numId w:val="28"/>
        </w:numPr>
        <w:jc w:val="both"/>
        <w:rPr>
          <w:rFonts w:ascii="Calibri Light" w:hAnsi="Calibri Light" w:cs="Calibri Light"/>
          <w:i/>
          <w:iCs/>
          <w:color w:val="000000"/>
          <w:lang w:eastAsia="it-IT"/>
        </w:rPr>
      </w:pPr>
      <w:bookmarkStart w:id="1" w:name="_Hlk182908989"/>
      <w:r w:rsidRPr="00323059">
        <w:rPr>
          <w:rFonts w:ascii="Calibri Light" w:hAnsi="Calibri Light" w:cs="Calibri Light"/>
          <w:i/>
          <w:iCs/>
          <w:color w:val="000000"/>
          <w:u w:val="single"/>
          <w:lang w:eastAsia="it-IT"/>
        </w:rPr>
        <w:lastRenderedPageBreak/>
        <w:t>Adattamento ai cambiamenti climatici</w:t>
      </w:r>
      <w:bookmarkEnd w:id="1"/>
      <w:r w:rsidRPr="00323059">
        <w:rPr>
          <w:rFonts w:ascii="Calibri Light" w:hAnsi="Calibri Light" w:cs="Calibri Light"/>
          <w:i/>
          <w:iCs/>
          <w:color w:val="000000"/>
          <w:u w:val="single"/>
          <w:lang w:eastAsia="it-IT"/>
        </w:rPr>
        <w:t>:</w:t>
      </w:r>
      <w:r w:rsidRPr="00323059">
        <w:rPr>
          <w:rFonts w:ascii="Calibri Light" w:hAnsi="Calibri Light" w:cs="Calibri Light"/>
          <w:i/>
          <w:iCs/>
          <w:color w:val="000000"/>
          <w:lang w:eastAsia="it-IT"/>
        </w:rPr>
        <w:t xml:space="preserve"> </w:t>
      </w:r>
      <w:r w:rsidR="00320697" w:rsidRPr="00E76CEA">
        <w:rPr>
          <w:rFonts w:ascii="Calibri Light" w:hAnsi="Calibri Light" w:cs="Calibri Light"/>
          <w:i/>
          <w:iCs/>
          <w:color w:val="000000"/>
          <w:lang w:eastAsia="it-IT"/>
        </w:rPr>
        <w:t>Impatti nulli sull'obiettivo ambientale DNSH “Adattamento ai cambiamenti climatici”, a condizione di integrare i progetti con le soluzioni di adattamento (in caso di vulnerabilità al rischio</w:t>
      </w:r>
      <w:r w:rsidR="00320697">
        <w:rPr>
          <w:rFonts w:ascii="Calibri Light" w:hAnsi="Calibri Light" w:cs="Calibri Light"/>
          <w:i/>
          <w:iCs/>
          <w:color w:val="000000"/>
          <w:lang w:eastAsia="it-IT"/>
        </w:rPr>
        <w:t xml:space="preserve"> </w:t>
      </w:r>
      <w:r w:rsidR="00320697" w:rsidRPr="00E76CEA">
        <w:rPr>
          <w:rFonts w:ascii="Calibri Light" w:hAnsi="Calibri Light" w:cs="Calibri Light"/>
          <w:i/>
          <w:iCs/>
          <w:color w:val="000000"/>
          <w:lang w:eastAsia="it-IT"/>
        </w:rPr>
        <w:t>climatico), per rendere le opere “a prova di clima” e ciascun intervento dovrà tenere conto della resilienza sia a livello di intervento che a livello di sistema o di comunità.</w:t>
      </w:r>
    </w:p>
    <w:p w14:paraId="63458F5F"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Le soluzioni di adattamento dovranno:</w:t>
      </w:r>
    </w:p>
    <w:p w14:paraId="7E9A1327"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77DDC669"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(b) favorire le soluzioni basate sulla natura o si basano, per quanto possibile, su infrastrutture blu o verdi;</w:t>
      </w:r>
    </w:p>
    <w:p w14:paraId="1211A51B"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(c) essere coerenti con i piani e le strategie di adattamento locali, settoriali, regionali o nazionali;</w:t>
      </w:r>
    </w:p>
    <w:p w14:paraId="2DBB0238" w14:textId="526B0E32" w:rsidR="00EE2350" w:rsidRPr="00320697"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0117FC8C" w14:textId="52C661D8" w:rsidR="009B56AF" w:rsidRPr="00320697" w:rsidRDefault="009B56AF" w:rsidP="00EB416F">
      <w:pPr>
        <w:pStyle w:val="Paragrafoelenco"/>
        <w:numPr>
          <w:ilvl w:val="0"/>
          <w:numId w:val="26"/>
        </w:numPr>
        <w:jc w:val="both"/>
        <w:rPr>
          <w:rFonts w:ascii="Calibri Light" w:hAnsi="Calibri Light" w:cs="Calibri Light"/>
          <w:i/>
          <w:iCs/>
          <w:color w:val="000000"/>
          <w:lang w:eastAsia="it-IT"/>
        </w:rPr>
      </w:pPr>
      <w:r w:rsidRPr="00320697">
        <w:rPr>
          <w:rFonts w:ascii="Calibri Light" w:hAnsi="Calibri Light" w:cs="Calibri Light"/>
          <w:i/>
          <w:iCs/>
          <w:color w:val="000000"/>
          <w:u w:val="single"/>
          <w:lang w:eastAsia="it-IT"/>
        </w:rPr>
        <w:t>Uso sostenibile o protezione delle risorse idriche e marine:</w:t>
      </w:r>
      <w:r w:rsidRPr="00320697">
        <w:rPr>
          <w:rFonts w:ascii="Calibri Light" w:hAnsi="Calibri Light" w:cs="Calibri Light"/>
          <w:i/>
          <w:iCs/>
          <w:color w:val="000000"/>
          <w:lang w:eastAsia="it-IT"/>
        </w:rPr>
        <w:t xml:space="preserve"> </w:t>
      </w:r>
      <w:r w:rsidR="00320697" w:rsidRPr="00320697">
        <w:rPr>
          <w:rFonts w:ascii="Calibri Light" w:hAnsi="Calibri Light" w:cs="Calibri Light"/>
          <w:i/>
          <w:iCs/>
          <w:color w:val="000000"/>
          <w:lang w:eastAsia="it-IT"/>
        </w:rPr>
        <w:t>Impatto nullo sull'obiettivo ambientale DNSH, a condizione dell’obbligo dei CAM edilizia, DM 11-10-2017 e l’impiego di soluzioni, tecnologie e dispositivi per il risparmio idrico.</w:t>
      </w:r>
      <w:r w:rsidR="00320697">
        <w:rPr>
          <w:rFonts w:ascii="Calibri Light" w:hAnsi="Calibri Light" w:cs="Calibri Light"/>
          <w:i/>
          <w:iCs/>
          <w:color w:val="000000"/>
          <w:lang w:eastAsia="it-IT"/>
        </w:rPr>
        <w:t xml:space="preserve"> </w:t>
      </w:r>
      <w:r w:rsidR="00320697" w:rsidRPr="00320697">
        <w:rPr>
          <w:rFonts w:ascii="Calibri Light" w:hAnsi="Calibri Light" w:cs="Calibri Light"/>
          <w:i/>
          <w:iCs/>
          <w:color w:val="000000"/>
          <w:lang w:eastAsia="it-IT"/>
        </w:rPr>
        <w:t>In caso di ristrutturazioni importanti di primo livello, si propone di obbligare il proponente a migliorare l‘impianto</w:t>
      </w:r>
      <w:r w:rsidR="00320697">
        <w:rPr>
          <w:rFonts w:ascii="Calibri Light" w:hAnsi="Calibri Light" w:cs="Calibri Light"/>
          <w:i/>
          <w:iCs/>
          <w:color w:val="000000"/>
          <w:lang w:eastAsia="it-IT"/>
        </w:rPr>
        <w:t>.</w:t>
      </w:r>
    </w:p>
    <w:p w14:paraId="70A6D7A5" w14:textId="5BF39E8D" w:rsidR="00EE2350"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Transizione ad un’economia circolare: </w:t>
      </w:r>
      <w:r w:rsidR="00320697" w:rsidRPr="00320697">
        <w:rPr>
          <w:rFonts w:ascii="Calibri Light" w:hAnsi="Calibri Light" w:cs="Calibri Light"/>
          <w:color w:val="000000"/>
          <w:lang w:eastAsia="it-IT"/>
        </w:rPr>
        <w:t>Impatto nullo sull'obiettivo ambientale DNSH, a condizione</w:t>
      </w:r>
      <w:r w:rsidR="00320697" w:rsidRPr="00320697">
        <w:t xml:space="preserve"> </w:t>
      </w:r>
      <w:r w:rsidR="00320697">
        <w:rPr>
          <w:rFonts w:ascii="Calibri Light" w:hAnsi="Calibri Light" w:cs="Calibri Light"/>
          <w:color w:val="000000"/>
          <w:lang w:eastAsia="it-IT"/>
        </w:rPr>
        <w:t xml:space="preserve">dell’obbligo dei </w:t>
      </w:r>
      <w:r w:rsidR="00320697" w:rsidRPr="00320697">
        <w:rPr>
          <w:rFonts w:ascii="Calibri Light" w:hAnsi="Calibri Light" w:cs="Calibri Light"/>
          <w:color w:val="000000"/>
          <w:lang w:eastAsia="it-IT"/>
        </w:rPr>
        <w:t>CAM edilizia, DM 11-10-2017</w:t>
      </w:r>
      <w:r w:rsidR="00320697">
        <w:rPr>
          <w:rFonts w:ascii="Calibri Light" w:hAnsi="Calibri Light" w:cs="Calibri Light"/>
          <w:color w:val="000000"/>
          <w:lang w:eastAsia="it-IT"/>
        </w:rPr>
        <w:t xml:space="preserve"> e</w:t>
      </w:r>
      <w:r w:rsidR="00320697" w:rsidRPr="00320697">
        <w:rPr>
          <w:rFonts w:ascii="Calibri Light" w:hAnsi="Calibri Light" w:cs="Calibri Light"/>
          <w:color w:val="000000"/>
          <w:lang w:eastAsia="it-IT"/>
        </w:rPr>
        <w:t xml:space="preserve"> l’impiego di materiali con contenuto di riciclato e la demolizione selettiva con obbligo di riciclaggio di almeno il 70% dei rifiuti non pericolosi</w:t>
      </w:r>
      <w:r w:rsidR="00320697">
        <w:rPr>
          <w:rFonts w:ascii="Calibri Light" w:hAnsi="Calibri Light" w:cs="Calibri Light"/>
          <w:color w:val="000000"/>
          <w:lang w:eastAsia="it-IT"/>
        </w:rPr>
        <w:t>;</w:t>
      </w:r>
    </w:p>
    <w:p w14:paraId="0B2D455E" w14:textId="29578A05" w:rsidR="009B56AF"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Prevenzione e riduzione dell'inquinamento (su aria, acqua, suolo, sottosuolo): </w:t>
      </w:r>
      <w:r w:rsidR="00320697" w:rsidRPr="00320697">
        <w:rPr>
          <w:rFonts w:ascii="Calibri Light" w:hAnsi="Calibri Light" w:cs="Calibri Light"/>
          <w:i/>
          <w:iCs/>
          <w:color w:val="000000"/>
          <w:lang w:eastAsia="it-IT"/>
        </w:rPr>
        <w:t xml:space="preserve">Impatto nullo sull'obiettivo ambientale DNSH, a condizione dell’obbligo dei CAM edilizia, DM 11-10-2017 </w:t>
      </w:r>
      <w:r w:rsidR="00320697">
        <w:rPr>
          <w:rFonts w:ascii="Calibri Light" w:hAnsi="Calibri Light" w:cs="Calibri Light"/>
          <w:i/>
          <w:iCs/>
          <w:color w:val="000000"/>
          <w:lang w:eastAsia="it-IT"/>
        </w:rPr>
        <w:t xml:space="preserve">e </w:t>
      </w:r>
      <w:r w:rsidR="00320697" w:rsidRPr="00320697">
        <w:rPr>
          <w:rFonts w:ascii="Calibri Light" w:hAnsi="Calibri Light" w:cs="Calibri Light"/>
          <w:i/>
          <w:iCs/>
          <w:color w:val="000000"/>
          <w:lang w:eastAsia="it-IT"/>
        </w:rPr>
        <w:t>l’impiego di materiali prodotti senza utilizzo di sostanze chimiche pericolose</w:t>
      </w:r>
      <w:r w:rsidR="00320697">
        <w:rPr>
          <w:rFonts w:ascii="Calibri Light" w:hAnsi="Calibri Light" w:cs="Calibri Light"/>
          <w:i/>
          <w:iCs/>
          <w:color w:val="000000"/>
          <w:lang w:eastAsia="it-IT"/>
        </w:rPr>
        <w:t>.</w:t>
      </w:r>
    </w:p>
    <w:p w14:paraId="21332CF7" w14:textId="777F8914" w:rsidR="00C8227A" w:rsidRPr="00EE2350" w:rsidRDefault="009B56AF" w:rsidP="00EE2350">
      <w:pPr>
        <w:pStyle w:val="Paragrafoelenco"/>
        <w:numPr>
          <w:ilvl w:val="0"/>
          <w:numId w:val="26"/>
        </w:numPr>
        <w:spacing w:line="0" w:lineRule="atLeast"/>
        <w:jc w:val="both"/>
        <w:rPr>
          <w:rFonts w:ascii="Calibri Light" w:hAnsi="Calibri Light" w:cs="Calibri Light"/>
          <w:i/>
          <w:iCs/>
          <w:color w:val="000000"/>
          <w:u w:val="single"/>
          <w:lang w:eastAsia="it-IT"/>
        </w:rPr>
      </w:pPr>
      <w:r w:rsidRPr="00323059">
        <w:rPr>
          <w:rFonts w:ascii="Calibri Light" w:hAnsi="Calibri Light" w:cs="Calibri Light"/>
          <w:i/>
          <w:iCs/>
          <w:color w:val="000000"/>
          <w:u w:val="single"/>
          <w:lang w:eastAsia="it-IT"/>
        </w:rPr>
        <w:t>Protezione e ripristino della biodiversità e degli ecosistemi (anche consumo suolo):</w:t>
      </w:r>
      <w:r w:rsidRPr="00323059">
        <w:rPr>
          <w:rFonts w:ascii="Calibri Light" w:hAnsi="Calibri Light" w:cs="Calibri Light"/>
          <w:i/>
          <w:iCs/>
          <w:color w:val="000000"/>
          <w:lang w:eastAsia="it-IT"/>
        </w:rPr>
        <w:t xml:space="preserve"> </w:t>
      </w:r>
      <w:r w:rsidR="00320697" w:rsidRPr="00320697">
        <w:rPr>
          <w:rFonts w:ascii="Calibri Light" w:hAnsi="Calibri Light" w:cs="Calibri Light"/>
          <w:i/>
          <w:iCs/>
          <w:color w:val="000000"/>
          <w:lang w:eastAsia="it-IT"/>
        </w:rPr>
        <w:t>Impatto nullo sull'obiettivo ambientale DNSH, a condizione</w:t>
      </w:r>
      <w:r w:rsidR="00320697" w:rsidRPr="00320697">
        <w:t xml:space="preserve"> </w:t>
      </w:r>
      <w:r w:rsidR="00320697">
        <w:rPr>
          <w:rFonts w:ascii="Calibri Light" w:hAnsi="Calibri Light" w:cs="Calibri Light"/>
          <w:i/>
          <w:iCs/>
          <w:color w:val="000000"/>
          <w:lang w:eastAsia="it-IT"/>
        </w:rPr>
        <w:t>di</w:t>
      </w:r>
      <w:r w:rsidR="00320697" w:rsidRPr="00320697">
        <w:rPr>
          <w:rFonts w:ascii="Calibri Light" w:hAnsi="Calibri Light" w:cs="Calibri Light"/>
          <w:i/>
          <w:iCs/>
          <w:color w:val="000000"/>
          <w:lang w:eastAsia="it-IT"/>
        </w:rPr>
        <w:t xml:space="preserve"> </w:t>
      </w:r>
      <w:proofErr w:type="spellStart"/>
      <w:r w:rsidR="00320697" w:rsidRPr="00320697">
        <w:rPr>
          <w:rFonts w:ascii="Calibri Light" w:hAnsi="Calibri Light" w:cs="Calibri Light"/>
          <w:i/>
          <w:iCs/>
          <w:color w:val="000000"/>
          <w:lang w:eastAsia="it-IT"/>
        </w:rPr>
        <w:t>valuta</w:t>
      </w:r>
      <w:r w:rsidR="00320697">
        <w:rPr>
          <w:rFonts w:ascii="Calibri Light" w:hAnsi="Calibri Light" w:cs="Calibri Light"/>
          <w:i/>
          <w:iCs/>
          <w:color w:val="000000"/>
          <w:lang w:eastAsia="it-IT"/>
        </w:rPr>
        <w:t>re</w:t>
      </w:r>
      <w:r w:rsidR="00320697" w:rsidRPr="00320697">
        <w:rPr>
          <w:rFonts w:ascii="Calibri Light" w:hAnsi="Calibri Light" w:cs="Calibri Light"/>
          <w:i/>
          <w:iCs/>
          <w:color w:val="000000"/>
          <w:lang w:eastAsia="it-IT"/>
        </w:rPr>
        <w:t>i</w:t>
      </w:r>
      <w:proofErr w:type="spellEnd"/>
      <w:r w:rsidR="00320697" w:rsidRPr="00320697">
        <w:rPr>
          <w:rFonts w:ascii="Calibri Light" w:hAnsi="Calibri Light" w:cs="Calibri Light"/>
          <w:i/>
          <w:iCs/>
          <w:color w:val="000000"/>
          <w:lang w:eastAsia="it-IT"/>
        </w:rPr>
        <w:t xml:space="preserve"> rischi di interferenza degli interventi con le aree sensibili, secondo quanto indicato dalla VINCA.</w:t>
      </w:r>
    </w:p>
    <w:p w14:paraId="75A8B751" w14:textId="77777777" w:rsidR="00EE2350" w:rsidRDefault="00EE2350" w:rsidP="00EE2350">
      <w:pPr>
        <w:pStyle w:val="Paragrafoelenco"/>
        <w:spacing w:line="0" w:lineRule="atLeast"/>
        <w:ind w:left="720"/>
        <w:jc w:val="both"/>
        <w:rPr>
          <w:rFonts w:ascii="Calibri Light" w:hAnsi="Calibri Light" w:cs="Calibri Light"/>
          <w:i/>
          <w:iCs/>
          <w:color w:val="000000"/>
          <w:u w:val="single"/>
          <w:lang w:eastAsia="it-IT"/>
        </w:rPr>
      </w:pPr>
    </w:p>
    <w:p w14:paraId="04414D77" w14:textId="3B94FC55" w:rsidR="00C07FC0" w:rsidRPr="00D11EF4" w:rsidRDefault="00EE66AB" w:rsidP="00C8227A">
      <w:pPr>
        <w:pStyle w:val="Paragrafoelenco"/>
        <w:spacing w:line="0" w:lineRule="atLeast"/>
        <w:ind w:left="720" w:right="418"/>
        <w:jc w:val="both"/>
        <w:rPr>
          <w:rFonts w:ascii="Calibri Light" w:hAnsi="Calibri Light" w:cs="Calibri Light"/>
          <w:color w:val="000000" w:themeColor="text1"/>
        </w:rPr>
      </w:pPr>
      <w:sdt>
        <w:sdtPr>
          <w:rPr>
            <w:rFonts w:ascii="Calibri Light" w:hAnsi="Calibri Light"/>
            <w:b/>
            <w:bCs/>
          </w:rPr>
          <w:id w:val="824784612"/>
          <w14:checkbox>
            <w14:checked w14:val="0"/>
            <w14:checkedState w14:val="2612" w14:font="MS Gothic"/>
            <w14:uncheckedState w14:val="2610" w14:font="MS Gothic"/>
          </w14:checkbox>
        </w:sdtPr>
        <w:sdtEndPr/>
        <w:sdtContent>
          <w:r w:rsidR="001B2DB0">
            <w:rPr>
              <w:rFonts w:ascii="MS Gothic" w:eastAsia="MS Gothic" w:hAnsi="MS Gothic" w:hint="eastAsia"/>
              <w:b/>
              <w:bCs/>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00D4B102" w:rsidR="00131EDC" w:rsidRDefault="00EE66AB" w:rsidP="009E7BCC">
      <w:pPr>
        <w:ind w:left="567" w:right="418" w:firstLine="142"/>
        <w:jc w:val="both"/>
        <w:rPr>
          <w:rFonts w:ascii="Calibri Light" w:hAnsi="Calibri Light" w:cs="Calibri Light"/>
          <w:color w:val="000000" w:themeColor="text1"/>
        </w:rPr>
      </w:pPr>
      <w:sdt>
        <w:sdtPr>
          <w:rPr>
            <w:rFonts w:ascii="Calibri Light" w:hAnsi="Calibri Light"/>
            <w:b/>
            <w:bCs/>
          </w:rPr>
          <w:id w:val="1806810101"/>
          <w14:checkbox>
            <w14:checked w14:val="0"/>
            <w14:checkedState w14:val="2612" w14:font="MS Gothic"/>
            <w14:uncheckedState w14:val="2610" w14:font="MS Gothic"/>
          </w14:checkbox>
        </w:sdtPr>
        <w:sdtEndPr/>
        <w:sdtContent>
          <w:r w:rsidR="00EE2350">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2A88920B" w:rsidR="009E7BCC" w:rsidRPr="009E7BCC" w:rsidRDefault="00EE66AB" w:rsidP="009E7BCC">
      <w:pPr>
        <w:ind w:left="567" w:right="418" w:firstLine="142"/>
        <w:jc w:val="both"/>
        <w:rPr>
          <w:rFonts w:ascii="Calibri Light" w:hAnsi="Calibri Light" w:cs="Calibri Light"/>
          <w:color w:val="000000" w:themeColor="text1"/>
        </w:rPr>
      </w:pPr>
      <w:sdt>
        <w:sdtPr>
          <w:rPr>
            <w:rFonts w:ascii="Calibri Light" w:hAnsi="Calibri Light"/>
            <w:b/>
            <w:bCs/>
          </w:rPr>
          <w:id w:val="-1141809164"/>
          <w14:checkbox>
            <w14:checked w14:val="1"/>
            <w14:checkedState w14:val="2612" w14:font="MS Gothic"/>
            <w14:uncheckedState w14:val="2610" w14:font="MS Gothic"/>
          </w14:checkbox>
        </w:sdtPr>
        <w:sdtEndPr/>
        <w:sdtContent>
          <w:r w:rsidR="001B2DB0">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532EE506" w:rsidR="009E7BCC" w:rsidRDefault="00EE66AB" w:rsidP="009E7BCC">
      <w:pPr>
        <w:ind w:left="567" w:right="418" w:firstLine="142"/>
        <w:jc w:val="both"/>
        <w:rPr>
          <w:rFonts w:ascii="Calibri Light" w:hAnsi="Calibri Light" w:cs="Calibri Light"/>
          <w:color w:val="000000" w:themeColor="text1"/>
        </w:rPr>
      </w:pPr>
      <w:sdt>
        <w:sdtPr>
          <w:rPr>
            <w:rFonts w:ascii="Calibri Light" w:hAnsi="Calibri Light"/>
            <w:b/>
            <w:bCs/>
          </w:rPr>
          <w:id w:val="-1753427111"/>
          <w14:checkbox>
            <w14:checked w14:val="0"/>
            <w14:checkedState w14:val="2612" w14:font="MS Gothic"/>
            <w14:uncheckedState w14:val="2610" w14:font="MS Gothic"/>
          </w14:checkbox>
        </w:sdtPr>
        <w:sdtEndPr/>
        <w:sdtContent>
          <w:r w:rsidR="001C537D">
            <w:rPr>
              <w:rFonts w:ascii="MS Gothic" w:eastAsia="MS Gothic" w:hAnsi="MS Gothic" w:hint="eastAsia"/>
              <w:b/>
              <w:bCs/>
            </w:rPr>
            <w:t>☐</w:t>
          </w:r>
        </w:sdtContent>
      </w:sdt>
      <w:r w:rsidR="009E7BCC">
        <w:rPr>
          <w:rFonts w:ascii="Calibri Light" w:hAnsi="Calibri Light"/>
        </w:rPr>
        <w:t xml:space="preserve"> </w:t>
      </w:r>
      <w:r w:rsidR="001C537D">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17C78918" w:rsidR="00AF1772" w:rsidRPr="00EC2CCB" w:rsidRDefault="00EE66AB"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EE2350">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bookmarkStart w:id="2" w:name="_Hlk194593676"/>
    <w:p w14:paraId="1CE5821C" w14:textId="11089AF5" w:rsidR="00AF1772" w:rsidRPr="00EC2CCB" w:rsidRDefault="00EE66AB"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EE2350">
            <w:rPr>
              <w:rFonts w:ascii="MS Gothic" w:eastAsia="MS Gothic" w:hAnsi="MS Gothic" w:cstheme="minorHAnsi" w:hint="eastAsia"/>
              <w:b/>
              <w:bCs/>
              <w:color w:val="000000" w:themeColor="text1"/>
            </w:rPr>
            <w:t>☐</w:t>
          </w:r>
        </w:sdtContent>
      </w:sdt>
      <w:bookmarkEnd w:id="2"/>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2E45BAC2" w:rsidR="00A85E21" w:rsidRDefault="00EE66AB"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1"/>
            <w14:checkedState w14:val="2612" w14:font="MS Gothic"/>
            <w14:uncheckedState w14:val="2610" w14:font="MS Gothic"/>
          </w14:checkbox>
        </w:sdtPr>
        <w:sdtEndPr/>
        <w:sdtContent>
          <w:r w:rsidR="00315E21">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6CAE0532" w14:textId="4FF8BAF4" w:rsidR="009A39DB" w:rsidRPr="00EE2350" w:rsidRDefault="006E11D6" w:rsidP="00EE2350">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67005576" w14:textId="26C883F3" w:rsidR="00315E21" w:rsidRPr="00B2061A" w:rsidRDefault="00315E21" w:rsidP="00315E21">
      <w:pPr>
        <w:pStyle w:val="Paragrafoelenco"/>
        <w:numPr>
          <w:ilvl w:val="0"/>
          <w:numId w:val="25"/>
        </w:numPr>
        <w:ind w:right="418"/>
        <w:jc w:val="both"/>
        <w:rPr>
          <w:rFonts w:ascii="Calibri Light" w:hAnsi="Calibri Light" w:cs="Calibri Light"/>
          <w:iCs/>
          <w:color w:val="000000" w:themeColor="text1"/>
        </w:rPr>
      </w:pPr>
      <w:r w:rsidRPr="00315E21">
        <w:rPr>
          <w:rFonts w:ascii="Calibri Light" w:hAnsi="Calibri Light" w:cs="Calibri Light"/>
          <w:b/>
          <w:bCs/>
          <w:i/>
          <w:color w:val="000000" w:themeColor="text1"/>
          <w:u w:val="single"/>
        </w:rPr>
        <w:t>Screening adattamento</w:t>
      </w:r>
      <w:r>
        <w:rPr>
          <w:rFonts w:ascii="Calibri Light" w:hAnsi="Calibri Light" w:cs="Calibri Light"/>
          <w:iCs/>
          <w:color w:val="000000" w:themeColor="text1"/>
        </w:rPr>
        <w:t xml:space="preserve"> </w:t>
      </w:r>
      <w:r w:rsidRPr="00E41380">
        <w:rPr>
          <w:rFonts w:ascii="Calibri Light" w:hAnsi="Calibri Light" w:cs="Calibri Light"/>
          <w:iCs/>
          <w:color w:val="000000" w:themeColor="text1"/>
        </w:rPr>
        <w:t>richiest</w:t>
      </w:r>
      <w:r>
        <w:rPr>
          <w:rFonts w:ascii="Calibri Light" w:hAnsi="Calibri Light" w:cs="Calibri Light"/>
          <w:iCs/>
          <w:color w:val="000000" w:themeColor="text1"/>
        </w:rPr>
        <w:t>o s</w:t>
      </w:r>
      <w:r w:rsidRPr="00315E21">
        <w:rPr>
          <w:rFonts w:ascii="Calibri Light" w:hAnsi="Calibri Light" w:cs="Calibri Light"/>
          <w:iCs/>
          <w:color w:val="000000" w:themeColor="text1"/>
        </w:rPr>
        <w:t xml:space="preserve">e il progetto prevede: 1) costruzione edifici nuovi, 2) ristrutturazione importanti di edifici esistenti. Adattamento </w:t>
      </w:r>
    </w:p>
    <w:p w14:paraId="12DB7164" w14:textId="258C0CF7" w:rsidR="00315E21" w:rsidRPr="00B2061A" w:rsidRDefault="00315E21" w:rsidP="00315E21">
      <w:pPr>
        <w:pStyle w:val="Paragrafoelenco"/>
        <w:numPr>
          <w:ilvl w:val="0"/>
          <w:numId w:val="25"/>
        </w:numPr>
        <w:ind w:right="418"/>
        <w:jc w:val="both"/>
        <w:rPr>
          <w:rFonts w:ascii="Calibri Light" w:hAnsi="Calibri Light" w:cs="Calibri Light"/>
          <w:iCs/>
          <w:color w:val="000000" w:themeColor="text1"/>
        </w:rPr>
      </w:pPr>
      <w:r w:rsidRPr="00315E21">
        <w:rPr>
          <w:rFonts w:ascii="Calibri Light" w:hAnsi="Calibri Light" w:cs="Calibri Light"/>
          <w:b/>
          <w:bCs/>
          <w:i/>
          <w:color w:val="000000" w:themeColor="text1"/>
          <w:u w:val="single"/>
        </w:rPr>
        <w:t>Analisi dettagliata Adattamento</w:t>
      </w:r>
      <w:r w:rsidRPr="00E41380">
        <w:rPr>
          <w:rFonts w:ascii="Calibri Light" w:hAnsi="Calibri Light" w:cs="Calibri Light"/>
          <w:iCs/>
          <w:color w:val="000000" w:themeColor="text1"/>
        </w:rPr>
        <w:t xml:space="preserve"> </w:t>
      </w:r>
      <w:r w:rsidRPr="00315E21">
        <w:rPr>
          <w:rFonts w:ascii="Calibri Light" w:hAnsi="Calibri Light" w:cs="Calibri Light"/>
          <w:iCs/>
          <w:color w:val="000000" w:themeColor="text1"/>
        </w:rPr>
        <w:t>necessaria se la fase di screening identifica una vulnerabilità medio-alta;</w:t>
      </w:r>
    </w:p>
    <w:p w14:paraId="1C00D269" w14:textId="77777777" w:rsidR="00894719" w:rsidRDefault="00894719" w:rsidP="00A85E21">
      <w:pPr>
        <w:ind w:left="360" w:right="418" w:firstLine="349"/>
        <w:jc w:val="both"/>
        <w:rPr>
          <w:rFonts w:ascii="MS Gothic" w:eastAsia="MS Gothic" w:hAnsi="MS Gothic" w:cstheme="minorHAnsi"/>
          <w:b/>
          <w:bCs/>
          <w:color w:val="000000" w:themeColor="text1"/>
        </w:rPr>
      </w:pPr>
    </w:p>
    <w:p w14:paraId="5DD8D64F" w14:textId="00A2A9D1" w:rsidR="00A85E21" w:rsidRDefault="00EE66AB"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315E21">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5427E448" w:rsidR="005737B5" w:rsidRPr="00505791" w:rsidRDefault="0018548E" w:rsidP="0018548E">
      <w:pPr>
        <w:tabs>
          <w:tab w:val="left" w:pos="7050"/>
        </w:tabs>
        <w:ind w:left="360" w:right="418" w:firstLine="349"/>
        <w:jc w:val="both"/>
        <w:rPr>
          <w:rFonts w:asciiTheme="minorHAnsi" w:hAnsiTheme="minorHAnsi" w:cstheme="minorHAnsi"/>
          <w:color w:val="000000" w:themeColor="text1"/>
        </w:rPr>
      </w:pPr>
      <w:r>
        <w:rPr>
          <w:rFonts w:asciiTheme="minorHAnsi" w:hAnsiTheme="minorHAnsi" w:cstheme="minorHAnsi"/>
          <w:color w:val="000000" w:themeColor="text1"/>
        </w:rPr>
        <w:tab/>
      </w: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3"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3"/>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86D695B"/>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5"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7"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8"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3"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4"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5"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7"/>
  </w:num>
  <w:num w:numId="2" w16cid:durableId="228931213">
    <w:abstractNumId w:val="25"/>
  </w:num>
  <w:num w:numId="3" w16cid:durableId="472991152">
    <w:abstractNumId w:val="8"/>
  </w:num>
  <w:num w:numId="4" w16cid:durableId="838036347">
    <w:abstractNumId w:val="14"/>
  </w:num>
  <w:num w:numId="5" w16cid:durableId="1351639469">
    <w:abstractNumId w:val="23"/>
  </w:num>
  <w:num w:numId="6" w16cid:durableId="1892037004">
    <w:abstractNumId w:val="16"/>
  </w:num>
  <w:num w:numId="7" w16cid:durableId="1165170074">
    <w:abstractNumId w:val="4"/>
  </w:num>
  <w:num w:numId="8" w16cid:durableId="1396971458">
    <w:abstractNumId w:val="22"/>
  </w:num>
  <w:num w:numId="9" w16cid:durableId="1749425411">
    <w:abstractNumId w:val="1"/>
  </w:num>
  <w:num w:numId="10" w16cid:durableId="1469128956">
    <w:abstractNumId w:val="24"/>
  </w:num>
  <w:num w:numId="11" w16cid:durableId="481963952">
    <w:abstractNumId w:val="15"/>
  </w:num>
  <w:num w:numId="12" w16cid:durableId="1621840551">
    <w:abstractNumId w:val="6"/>
  </w:num>
  <w:num w:numId="13" w16cid:durableId="1691105671">
    <w:abstractNumId w:val="10"/>
  </w:num>
  <w:num w:numId="14" w16cid:durableId="1016419841">
    <w:abstractNumId w:val="15"/>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3"/>
  </w:num>
  <w:num w:numId="21" w16cid:durableId="330841517">
    <w:abstractNumId w:val="9"/>
  </w:num>
  <w:num w:numId="22" w16cid:durableId="931015162">
    <w:abstractNumId w:val="19"/>
  </w:num>
  <w:num w:numId="23" w16cid:durableId="1464467661">
    <w:abstractNumId w:val="20"/>
  </w:num>
  <w:num w:numId="24" w16cid:durableId="1585216238">
    <w:abstractNumId w:val="3"/>
  </w:num>
  <w:num w:numId="25" w16cid:durableId="1065765368">
    <w:abstractNumId w:val="5"/>
  </w:num>
  <w:num w:numId="26" w16cid:durableId="1030112575">
    <w:abstractNumId w:val="18"/>
  </w:num>
  <w:num w:numId="27" w16cid:durableId="1067922789">
    <w:abstractNumId w:val="21"/>
  </w:num>
  <w:num w:numId="28" w16cid:durableId="3801332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548E"/>
    <w:rsid w:val="001863E1"/>
    <w:rsid w:val="001B1C7D"/>
    <w:rsid w:val="001B2DB0"/>
    <w:rsid w:val="001C49FE"/>
    <w:rsid w:val="001C537D"/>
    <w:rsid w:val="001D1466"/>
    <w:rsid w:val="001E366B"/>
    <w:rsid w:val="001F44E6"/>
    <w:rsid w:val="001F7045"/>
    <w:rsid w:val="002104B5"/>
    <w:rsid w:val="0023630F"/>
    <w:rsid w:val="00237501"/>
    <w:rsid w:val="00244066"/>
    <w:rsid w:val="00245F57"/>
    <w:rsid w:val="00251EC4"/>
    <w:rsid w:val="002621B3"/>
    <w:rsid w:val="00285D21"/>
    <w:rsid w:val="00294B5E"/>
    <w:rsid w:val="002968BA"/>
    <w:rsid w:val="002A4851"/>
    <w:rsid w:val="002C46A7"/>
    <w:rsid w:val="002C55D9"/>
    <w:rsid w:val="003030FF"/>
    <w:rsid w:val="00311B72"/>
    <w:rsid w:val="00313A2E"/>
    <w:rsid w:val="003145F1"/>
    <w:rsid w:val="00315E21"/>
    <w:rsid w:val="00320697"/>
    <w:rsid w:val="00323059"/>
    <w:rsid w:val="0033201B"/>
    <w:rsid w:val="00370DFC"/>
    <w:rsid w:val="003856AF"/>
    <w:rsid w:val="00392441"/>
    <w:rsid w:val="003B041A"/>
    <w:rsid w:val="003B4604"/>
    <w:rsid w:val="003D3E09"/>
    <w:rsid w:val="00400A31"/>
    <w:rsid w:val="00403DF5"/>
    <w:rsid w:val="00406D94"/>
    <w:rsid w:val="004175C9"/>
    <w:rsid w:val="00425551"/>
    <w:rsid w:val="004278BE"/>
    <w:rsid w:val="00447110"/>
    <w:rsid w:val="004666C4"/>
    <w:rsid w:val="00483A09"/>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6452E"/>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55337"/>
    <w:rsid w:val="007616AE"/>
    <w:rsid w:val="0076377A"/>
    <w:rsid w:val="00764F39"/>
    <w:rsid w:val="00785130"/>
    <w:rsid w:val="007C6828"/>
    <w:rsid w:val="007D6069"/>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DDB"/>
    <w:rsid w:val="00994E7D"/>
    <w:rsid w:val="009A27FC"/>
    <w:rsid w:val="009A39DB"/>
    <w:rsid w:val="009A5AC7"/>
    <w:rsid w:val="009B56AF"/>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BF48ED"/>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0667"/>
    <w:rsid w:val="00CC735A"/>
    <w:rsid w:val="00CD1C2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4B69"/>
    <w:rsid w:val="00E76CEA"/>
    <w:rsid w:val="00E859B5"/>
    <w:rsid w:val="00EA1A40"/>
    <w:rsid w:val="00EA61B9"/>
    <w:rsid w:val="00EB1EA5"/>
    <w:rsid w:val="00EC2CCB"/>
    <w:rsid w:val="00EC42FA"/>
    <w:rsid w:val="00ED669D"/>
    <w:rsid w:val="00EE2350"/>
    <w:rsid w:val="00EE66AB"/>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4.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987</Words>
  <Characters>5627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54</cp:revision>
  <dcterms:created xsi:type="dcterms:W3CDTF">2025-02-10T10:36:00Z</dcterms:created>
  <dcterms:modified xsi:type="dcterms:W3CDTF">2025-04-09T23:12:00Z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