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AE783D" w14:textId="77777777" w:rsidR="009F03E2" w:rsidRDefault="00BC54EE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31477050" w14:textId="30B0B101" w:rsidR="009F03E2" w:rsidRDefault="00BC54EE" w:rsidP="0070472D">
      <w:pPr>
        <w:shd w:val="clear" w:color="auto" w:fill="FFFFFF"/>
        <w:spacing w:before="280" w:after="280" w:line="276" w:lineRule="auto"/>
        <w:ind w:right="-291"/>
        <w:jc w:val="both"/>
      </w:pPr>
      <w:bookmarkStart w:id="0" w:name="_Hlk199281971"/>
      <w:r>
        <w:rPr>
          <w:b/>
        </w:rPr>
        <w:t>OGGETTO</w:t>
      </w:r>
      <w:r>
        <w:t xml:space="preserve">: </w:t>
      </w:r>
      <w:r w:rsidRPr="0070472D">
        <w:rPr>
          <w:b/>
          <w:bCs/>
        </w:rPr>
        <w:t xml:space="preserve">Operazione n. </w:t>
      </w:r>
      <w:r w:rsidR="0070472D" w:rsidRPr="0070472D">
        <w:rPr>
          <w:b/>
          <w:bCs/>
        </w:rPr>
        <w:t>16</w:t>
      </w:r>
      <w:r>
        <w:t xml:space="preserve"> del Programma degli Interventi approvato dall’Assemblea dei Sindaci in data </w:t>
      </w:r>
      <w:r w:rsidR="0070472D" w:rsidRPr="0070472D">
        <w:rPr>
          <w:b/>
          <w:bCs/>
          <w:iCs/>
        </w:rPr>
        <w:t>26.05.2025</w:t>
      </w:r>
      <w:r w:rsidRPr="0070472D">
        <w:t xml:space="preserve"> </w:t>
      </w:r>
      <w:r>
        <w:t xml:space="preserve">con titolo </w:t>
      </w:r>
      <w:r w:rsidR="0070472D" w:rsidRPr="0070472D">
        <w:rPr>
          <w:b/>
          <w:bCs/>
        </w:rPr>
        <w:t>Riqualificazione quartiere dei pescatori</w:t>
      </w:r>
      <w:r w:rsidR="0070472D">
        <w:t xml:space="preserve"> </w:t>
      </w:r>
      <w:r>
        <w:t xml:space="preserve">del Comune di </w:t>
      </w:r>
      <w:r w:rsidR="0070472D" w:rsidRPr="0070472D">
        <w:rPr>
          <w:b/>
          <w:bCs/>
          <w:iCs/>
        </w:rPr>
        <w:t>Nizza di Sicilia</w:t>
      </w:r>
      <w:r w:rsidRPr="0070472D">
        <w:t xml:space="preserve"> </w:t>
      </w:r>
      <w:r>
        <w:t xml:space="preserve">nell’ambito della Strategia Territoriale (ST) dell’Area </w:t>
      </w:r>
      <w:r w:rsidR="00531C89">
        <w:t>Interna</w:t>
      </w:r>
      <w:r>
        <w:t xml:space="preserve"> di </w:t>
      </w:r>
      <w:r w:rsidR="00CB3F69">
        <w:rPr>
          <w:rFonts w:cstheme="minorHAnsi"/>
        </w:rPr>
        <w:t>Santa Teresa di Riva delle Valli Joniche</w:t>
      </w:r>
      <w:r>
        <w:t xml:space="preserve">, a valere sulla Priorità </w:t>
      </w:r>
      <w:r w:rsidR="0070472D" w:rsidRPr="0070472D">
        <w:rPr>
          <w:b/>
          <w:bCs/>
          <w:iCs/>
        </w:rPr>
        <w:t>6</w:t>
      </w:r>
      <w:r>
        <w:rPr>
          <w:i/>
          <w:color w:val="FF0000"/>
        </w:rPr>
        <w:t xml:space="preserve"> </w:t>
      </w:r>
      <w:r>
        <w:t xml:space="preserve">– Obiettivo Specifico </w:t>
      </w:r>
      <w:r w:rsidR="0070472D" w:rsidRPr="0070472D">
        <w:rPr>
          <w:b/>
          <w:bCs/>
        </w:rPr>
        <w:t>5.2</w:t>
      </w:r>
      <w:r w:rsidR="0070472D">
        <w:rPr>
          <w:b/>
          <w:bCs/>
        </w:rPr>
        <w:t xml:space="preserve"> </w:t>
      </w:r>
      <w:r>
        <w:t>– Azione</w:t>
      </w:r>
      <w:r w:rsidR="0070472D">
        <w:t xml:space="preserve"> </w:t>
      </w:r>
      <w:r w:rsidR="0070472D" w:rsidRPr="0070472D">
        <w:rPr>
          <w:b/>
          <w:bCs/>
        </w:rPr>
        <w:t xml:space="preserve">5.2.1 </w:t>
      </w:r>
      <w:r>
        <w:t>– Sub-azione</w:t>
      </w:r>
      <w:r w:rsidR="0070472D">
        <w:t xml:space="preserve"> 5.2.1.15</w:t>
      </w:r>
      <w:r>
        <w:t xml:space="preserve"> PR FESR 2021-2027</w:t>
      </w:r>
      <w:r>
        <w:rPr>
          <w:b/>
        </w:rPr>
        <w:t xml:space="preserve">. </w:t>
      </w:r>
    </w:p>
    <w:bookmarkEnd w:id="0"/>
    <w:p w14:paraId="1CAC70BA" w14:textId="77777777" w:rsidR="009F03E2" w:rsidRDefault="00BC54EE">
      <w:pPr>
        <w:shd w:val="clear" w:color="auto" w:fill="FFFFFF"/>
        <w:spacing w:before="280" w:after="280" w:line="360" w:lineRule="auto"/>
        <w:ind w:right="-291"/>
        <w:jc w:val="both"/>
      </w:pPr>
      <w:r>
        <w:t xml:space="preserve">CUP __________________________ </w:t>
      </w:r>
    </w:p>
    <w:p w14:paraId="1E6D43DF" w14:textId="77777777" w:rsidR="009F03E2" w:rsidRDefault="00BC54EE">
      <w:pPr>
        <w:shd w:val="clear" w:color="auto" w:fill="FFFFFF"/>
        <w:spacing w:line="360" w:lineRule="auto"/>
        <w:jc w:val="both"/>
      </w:pPr>
      <w:proofErr w:type="spellStart"/>
      <w:r>
        <w:t>ll</w:t>
      </w:r>
      <w:proofErr w:type="spellEnd"/>
      <w:r>
        <w:t xml:space="preserve">/La sottoscritto/a _______________________________, nato/a </w:t>
      </w:r>
      <w:proofErr w:type="spellStart"/>
      <w:r>
        <w:t>a</w:t>
      </w:r>
      <w:proofErr w:type="spellEnd"/>
      <w:r>
        <w:t xml:space="preserve">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_________________________________ </w:t>
      </w:r>
      <w:r>
        <w:rPr>
          <w:i/>
          <w:color w:val="FF0000"/>
          <w:highlight w:val="yellow"/>
        </w:rPr>
        <w:t>[indicare l'ente richiedente]</w:t>
      </w:r>
      <w:r>
        <w:t xml:space="preserve">, recapito telefonico ______________, fax _______________, e-mail __________________________, P.E.C. ____________________________,  </w:t>
      </w:r>
    </w:p>
    <w:p w14:paraId="60D1939B" w14:textId="77777777" w:rsidR="009F03E2" w:rsidRDefault="00BC54EE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BC54EE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Che l’Operazione n. __ del Comune di _______________________ 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77777777" w:rsidR="009F03E2" w:rsidRDefault="00BC54EE">
      <w:pPr>
        <w:jc w:val="both"/>
        <w:rPr>
          <w:i/>
        </w:rPr>
      </w:pPr>
      <w:r>
        <w:rPr>
          <w:i/>
        </w:rPr>
        <w:t>Il progetto è conforme all’obiettivo specifico _____ e ai contenuti del PR FESR 2021-2027. In particolare, l’intervento è coerente con l’azione _______- sub-azione ________”______________” del PR FESR 2021-2027 in quanto prevede _________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46E851C9" w14:textId="77777777" w:rsidR="00532C7A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>: il progetto è conforme all’obiettivo specifico 5.1 e ai contenuti del PR FESR 2021-2027. In particolare, l’intervento è coerente con l’azione 5.</w:t>
      </w:r>
      <w:r w:rsidR="00532C7A">
        <w:rPr>
          <w:i/>
          <w:color w:val="FF0000"/>
        </w:rPr>
        <w:t>2</w:t>
      </w:r>
      <w:r>
        <w:rPr>
          <w:i/>
          <w:color w:val="FF0000"/>
        </w:rPr>
        <w:t xml:space="preserve">.1 - sub-azione </w:t>
      </w:r>
      <w:r w:rsidR="00532C7A" w:rsidRPr="00532C7A">
        <w:rPr>
          <w:i/>
          <w:color w:val="FF0000"/>
        </w:rPr>
        <w:t>5.2.1.15 – Interventi per: i) il rafforzamento dei sistemi di accoglienza turistica (es: valorizzazione di contesti e spazi  pubblici  per  favorire  l’attrattività  turistica  e residenziale);  ii)  il  potenziamento dell’accessibilità e della  fruibilità  sia   fisica   che  cognitiva di  attrattori turistici  e  degli  itinerari,  percorsi tematici,  strade, cammini in grado di collegare frazioni, borghi e centri abitati  dei   sistemi   territoriali  secondo  logiche  di sostenibilità e di innovazione</w:t>
      </w:r>
      <w:r w:rsidR="00532C7A">
        <w:rPr>
          <w:i/>
          <w:color w:val="FF0000"/>
        </w:rPr>
        <w:t xml:space="preserve">” </w:t>
      </w:r>
      <w:r>
        <w:rPr>
          <w:i/>
          <w:color w:val="FF0000"/>
        </w:rPr>
        <w:t xml:space="preserve">del PR FESR 2021-2027 in quanto prevede interventi volti alla valorizzazione e promozione di itinerari turistico-culturali. </w:t>
      </w:r>
      <w:r w:rsidR="00532C7A">
        <w:rPr>
          <w:i/>
          <w:color w:val="FF0000"/>
        </w:rPr>
        <w:t>In particolare,</w:t>
      </w:r>
      <w:r>
        <w:rPr>
          <w:i/>
          <w:color w:val="FF0000"/>
        </w:rPr>
        <w:t xml:space="preserve"> si prevede la valorizzazione dell’'Itinerarium </w:t>
      </w:r>
      <w:proofErr w:type="spellStart"/>
      <w:r>
        <w:rPr>
          <w:i/>
          <w:color w:val="FF0000"/>
        </w:rPr>
        <w:t>Rosaliae</w:t>
      </w:r>
      <w:proofErr w:type="spellEnd"/>
      <w:r>
        <w:rPr>
          <w:i/>
          <w:color w:val="FF0000"/>
        </w:rPr>
        <w:t>, un cammino naturalistico-culturale-religioso che collega l'Eremo di Santo Stefano di Quisquina con il Santuario di Monte Pellegrino attraverso un cammino percorribile a piedi. Il progetto prevede l’attivazione di un processo partecipativo che coinvolgerà attivamente le associazioni locali.)</w:t>
      </w:r>
    </w:p>
    <w:p w14:paraId="107DFD1E" w14:textId="5996651C" w:rsidR="009F03E2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Fornire relazione e/o documentazione per la verifica del rispetto del requisito assicurato a livello di procedura di attivazione</w:t>
      </w:r>
    </w:p>
    <w:p w14:paraId="4C6429FC" w14:textId="77777777" w:rsidR="009F03E2" w:rsidRDefault="009F03E2">
      <w:pPr>
        <w:jc w:val="both"/>
        <w:rPr>
          <w:i/>
          <w:color w:val="FF0000"/>
        </w:rPr>
      </w:pPr>
    </w:p>
    <w:p w14:paraId="1CC5DC04" w14:textId="77777777" w:rsidR="009F03E2" w:rsidRDefault="009F03E2">
      <w:pPr>
        <w:jc w:val="both"/>
        <w:rPr>
          <w:i/>
          <w:color w:val="FF0000"/>
        </w:rPr>
      </w:pPr>
    </w:p>
    <w:p w14:paraId="6D96550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In caso di riconducibilità al campo di applicazione di una condizione abilitante</w:t>
      </w:r>
      <w:r>
        <w:rPr>
          <w:b/>
          <w:color w:val="000000"/>
          <w:vertAlign w:val="superscript"/>
        </w:rPr>
        <w:footnoteReference w:id="1"/>
      </w:r>
      <w:r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3B48C3A3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b/>
        </w:rPr>
      </w:pPr>
    </w:p>
    <w:p w14:paraId="718612D0" w14:textId="77777777" w:rsidR="009F03E2" w:rsidRDefault="00BC54E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L’intervento NON ricade nel campo di intervento di una condizione abilitante (ACQUA/RIFIUTI) ex sezione 12 del PR  FESR 2021-2027</w:t>
      </w:r>
    </w:p>
    <w:p w14:paraId="3F8CA428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i/>
        </w:rPr>
      </w:pPr>
    </w:p>
    <w:p w14:paraId="67F03F22" w14:textId="33393B84" w:rsidR="008876A6" w:rsidRDefault="00BC54EE" w:rsidP="008876A6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>L’intervento ricade nel campo di intervento di una condizione abilitante  ex sezione 12 del PR  FESR 2021-2027</w:t>
      </w:r>
      <w:r w:rsidR="008876A6">
        <w:rPr>
          <w:i/>
        </w:rPr>
        <w:t xml:space="preserve"> </w:t>
      </w:r>
      <w:r w:rsidR="008876A6" w:rsidRPr="00E6588E">
        <w:rPr>
          <w:i/>
        </w:rPr>
        <w:t>[2.5(acqua)/2.6(rifiuti)]</w:t>
      </w:r>
    </w:p>
    <w:p w14:paraId="06B2F7A9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La verifica della coerenza deve essere effettuata per:</w:t>
      </w:r>
    </w:p>
    <w:p w14:paraId="1AD3CEFC" w14:textId="21BD5B00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2.1.9</w:t>
      </w:r>
      <w:r w:rsidRPr="00E6588E">
        <w:rPr>
          <w:i/>
          <w:color w:val="FF0000"/>
        </w:rPr>
        <w:t xml:space="preserve"> con il Piano di Gestione delle Acque del Distretto Idrografico della Sicilia e la pianificazione d</w:t>
      </w:r>
      <w:r>
        <w:rPr>
          <w:i/>
          <w:color w:val="FF0000"/>
        </w:rPr>
        <w:t>’</w:t>
      </w:r>
      <w:r w:rsidRPr="00E6588E">
        <w:rPr>
          <w:i/>
          <w:color w:val="FF0000"/>
        </w:rPr>
        <w:t>ambito dell’ATI di appartenenza;</w:t>
      </w:r>
    </w:p>
    <w:p w14:paraId="4AB8630D" w14:textId="6C0A90FE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</w:t>
      </w:r>
      <w:r w:rsidRPr="00E6588E">
        <w:rPr>
          <w:i/>
          <w:color w:val="FF0000"/>
        </w:rPr>
        <w:t>.1.</w:t>
      </w:r>
      <w:r>
        <w:rPr>
          <w:i/>
          <w:color w:val="FF0000"/>
        </w:rPr>
        <w:t>10</w:t>
      </w:r>
      <w:r w:rsidRPr="00E6588E">
        <w:rPr>
          <w:i/>
          <w:color w:val="FF0000"/>
        </w:rPr>
        <w:t>/5.2.</w:t>
      </w:r>
      <w:r>
        <w:rPr>
          <w:i/>
          <w:color w:val="FF0000"/>
        </w:rPr>
        <w:t xml:space="preserve">1.11 </w:t>
      </w:r>
      <w:r w:rsidRPr="00E6588E">
        <w:rPr>
          <w:i/>
          <w:color w:val="FF0000"/>
        </w:rPr>
        <w:t>con il Piano Regionale di gestione dei rifiuti e con il Piano d’ambito dell’ATO di appartenenza].</w:t>
      </w:r>
    </w:p>
    <w:p w14:paraId="1EBCCAD5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solo dopo la validazione dello stesso Piano da parte degli organi di governo.</w:t>
      </w:r>
    </w:p>
    <w:p w14:paraId="0430DC0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6174C071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62E799D6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5B2ED5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D66C1A9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Nel caso di campi d’intervento che contribuiscono al sostegno agli obiettivi riguardanti i cambiamenti climatici o agli obiettivi riguardanti l’ambiente, si applicano le condizioni di ammissibilità di cui alle note riportate per lo specifico campo di intervento in Allegato 1, Tabella 1 del RDC.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6DB3FD2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2D04C30D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655778D" w14:textId="7E2F778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7859C131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B6F0F67" w14:textId="0E372A5E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7E09DCF8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7D101BF" w14:textId="520C340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direttamente oggetto di un parere motivato della Commissione per infrazione a norma dell’articolo 258 TFUE, ai sensi dell’Art. 63.4 del Reg. (UE) 2021/1060; </w:t>
      </w:r>
    </w:p>
    <w:p w14:paraId="756110D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9353A1A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NON comporta investimenti in infrastrutture o investimenti produttivi (Rif. Art.73 (2) (d) RDC)</w:t>
      </w:r>
      <w:r>
        <w:rPr>
          <w:b/>
        </w:rPr>
        <w:t xml:space="preserve"> </w:t>
      </w:r>
    </w:p>
    <w:p w14:paraId="13754028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142AF648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Nel caso di investimenti in infrastrutture (reti viarie, ferroviarie, </w:t>
      </w:r>
      <w:proofErr w:type="spellStart"/>
      <w:r>
        <w:rPr>
          <w:i/>
          <w:color w:val="FF0000"/>
        </w:rPr>
        <w:t>tramvarie</w:t>
      </w:r>
      <w:proofErr w:type="spellEnd"/>
      <w:r>
        <w:rPr>
          <w:i/>
          <w:color w:val="FF0000"/>
        </w:rPr>
        <w:t xml:space="preserve">, </w:t>
      </w:r>
      <w:proofErr w:type="spellStart"/>
      <w:r>
        <w:rPr>
          <w:i/>
          <w:color w:val="FF0000"/>
        </w:rPr>
        <w:t>etc</w:t>
      </w:r>
      <w:proofErr w:type="spellEnd"/>
      <w:r>
        <w:rPr>
          <w:i/>
          <w:color w:val="FF0000"/>
        </w:rPr>
        <w:t>) o investimenti</w:t>
      </w:r>
    </w:p>
    <w:p w14:paraId="4F36E107" w14:textId="77777777" w:rsidR="009F03E2" w:rsidRDefault="00BC54EE">
      <w:pPr>
        <w:spacing w:line="360" w:lineRule="auto"/>
        <w:jc w:val="both"/>
        <w:rPr>
          <w:i/>
          <w:color w:val="FF0000"/>
          <w:u w:val="single"/>
        </w:rPr>
      </w:pPr>
      <w:r>
        <w:rPr>
          <w:i/>
          <w:color w:val="FF0000"/>
        </w:rPr>
        <w:t>produttivi (Rif. Art.73 (2) (d) RDC)</w:t>
      </w:r>
      <w:r>
        <w:rPr>
          <w:i/>
          <w:color w:val="FF0000"/>
          <w:u w:val="single"/>
        </w:rPr>
        <w:t xml:space="preserve"> argomentare o documentare la verifica del rispetto del requisito</w:t>
      </w:r>
    </w:p>
    <w:p w14:paraId="13B96133" w14:textId="4E8EDDD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con apposita relazione che coinciderà con quanto già previsto nel progetto a tema piano di</w:t>
      </w:r>
      <w:r w:rsidR="000D5CF2">
        <w:rPr>
          <w:i/>
          <w:color w:val="FF0000"/>
        </w:rPr>
        <w:t xml:space="preserve"> </w:t>
      </w:r>
      <w:r>
        <w:rPr>
          <w:i/>
          <w:color w:val="FF0000"/>
        </w:rPr>
        <w:t>gestione e manutenzione.</w:t>
      </w:r>
    </w:p>
    <w:p w14:paraId="49D2A45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30F85E86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34F133F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SI</w:t>
      </w:r>
    </w:p>
    <w:p w14:paraId="269FD229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lastRenderedPageBreak/>
        <w:t>NO</w:t>
      </w:r>
    </w:p>
    <w:p w14:paraId="5C4E36C0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In caso di risposta affermativa, fornire relazione e/o documentazione per la verifica del rispetto del requisito</w:t>
      </w:r>
    </w:p>
    <w:p w14:paraId="3F974502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93F2EB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7F0569B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A376B9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28A1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1E62752D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D2CA93F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  <w:u w:val="single"/>
        </w:rPr>
        <w:t xml:space="preserve">Se prevista VIA Argomentare o documentare la verifica del rispetto del requisito </w:t>
      </w:r>
      <w:r>
        <w:rPr>
          <w:i/>
          <w:color w:val="FF0000"/>
        </w:rPr>
        <w:t>(per il soddisfacimento del presente requisito è sufficiente che le attività per la predisposizione della VIA siano state avviate).</w:t>
      </w:r>
    </w:p>
    <w:p w14:paraId="2565A19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46F3FCA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931AA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169C3E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18D9ACE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La proposta relativa a investimenti infrastrutturali con durata superiore a cinque anni prevede l’immunizzazione dagli effetti del clima, ai sensi dell’Art.73.2 lett. j) del Reg. (UE) 2021/1060:</w:t>
      </w:r>
    </w:p>
    <w:p w14:paraId="6078D6E2" w14:textId="77777777" w:rsidR="009F03E2" w:rsidRDefault="00BC54E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BC54EE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08F23312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Argomentare o documentare la verifica del rispetto del requisito laddove si ricada nella fattispecie.</w:t>
      </w:r>
    </w:p>
    <w:p w14:paraId="4E9DFA80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del principio di non arrecare un danno significativo contro l’ambiente (DNSH) ai sensi dell’Art. 17 Reg. UE 2020/852:</w:t>
      </w:r>
    </w:p>
    <w:p w14:paraId="1C62612E" w14:textId="1CD5D1A0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Si rimanda alla documentazione allegata - </w:t>
      </w:r>
      <w:proofErr w:type="spellStart"/>
      <w:r>
        <w:rPr>
          <w:i/>
          <w:color w:val="000000"/>
        </w:rPr>
        <w:t>rif.</w:t>
      </w:r>
      <w:proofErr w:type="spellEnd"/>
      <w:r>
        <w:rPr>
          <w:i/>
          <w:color w:val="000000"/>
        </w:rPr>
        <w:t xml:space="preserve"> “Modello per la autodichiarazione del rispetto del principio DNSH”, ALLEGATO DNSH 1 - “Verifica preliminare del rispetto del principio DNSH” </w:t>
      </w:r>
      <w:r>
        <w:rPr>
          <w:i/>
          <w:color w:val="000000"/>
          <w:highlight w:val="yellow"/>
        </w:rPr>
        <w:t xml:space="preserve">e </w:t>
      </w:r>
      <w:r>
        <w:rPr>
          <w:i/>
          <w:color w:val="000000"/>
          <w:highlight w:val="yellow"/>
        </w:rPr>
        <w:lastRenderedPageBreak/>
        <w:t xml:space="preserve">Allegato DNSH 2 - “Formulario di verifica semplificata del principio </w:t>
      </w:r>
      <w:proofErr w:type="spellStart"/>
      <w:r>
        <w:rPr>
          <w:i/>
          <w:color w:val="000000"/>
          <w:highlight w:val="yellow"/>
        </w:rPr>
        <w:t>DNSH”</w:t>
      </w:r>
      <w:r w:rsidR="008876A6">
        <w:rPr>
          <w:i/>
          <w:color w:val="000000"/>
          <w:highlight w:val="yellow"/>
        </w:rPr>
        <w:t>o</w:t>
      </w:r>
      <w:proofErr w:type="spellEnd"/>
      <w:r>
        <w:rPr>
          <w:color w:val="000000"/>
          <w:sz w:val="29"/>
          <w:szCs w:val="29"/>
          <w:highlight w:val="yellow"/>
        </w:rPr>
        <w:t xml:space="preserve"> </w:t>
      </w:r>
      <w:r>
        <w:rPr>
          <w:i/>
          <w:color w:val="000000"/>
          <w:highlight w:val="yellow"/>
        </w:rPr>
        <w:t>ALLEGATO DNSH 3 - “Relazione di approfondimento valutativo del principio DNSH”</w:t>
      </w:r>
      <w:r>
        <w:rPr>
          <w:i/>
          <w:color w:val="000000"/>
        </w:rPr>
        <w:t xml:space="preserve">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0536D963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Si applica in conformità con le indicazioni di cui alla nota EGESIF_21-0025-00 del 27/09/2021 e </w:t>
      </w:r>
      <w:proofErr w:type="spellStart"/>
      <w:r>
        <w:rPr>
          <w:i/>
          <w:color w:val="FF0000"/>
        </w:rPr>
        <w:t>s.m.i.</w:t>
      </w:r>
      <w:proofErr w:type="spellEnd"/>
      <w:r>
        <w:rPr>
          <w:i/>
          <w:color w:val="FF0000"/>
        </w:rPr>
        <w:t xml:space="preserve"> e secondo le metodologie definite dall’</w:t>
      </w:r>
      <w:proofErr w:type="spellStart"/>
      <w:r>
        <w:rPr>
          <w:i/>
          <w:color w:val="FF0000"/>
        </w:rPr>
        <w:t>AdG</w:t>
      </w:r>
      <w:proofErr w:type="spellEnd"/>
      <w:r>
        <w:rPr>
          <w:i/>
          <w:color w:val="FF0000"/>
        </w:rPr>
        <w:t xml:space="preserve"> in coerenza con il risultato dell’analisi VAS e la Guida Operativa redatta dal MEF  </w:t>
      </w:r>
    </w:p>
    <w:p w14:paraId="243E5CD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Fornire eventuale ulteriore relazione e/o documentazione per la verifica del rispetto del requisito</w:t>
      </w:r>
    </w:p>
    <w:p w14:paraId="077D897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60E70E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30DC78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62AD3547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9E1C27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54EDB7ED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8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F9212D2" w14:textId="77777777" w:rsidR="00EB378E" w:rsidRDefault="00EB378E">
      <w:r>
        <w:separator/>
      </w:r>
    </w:p>
  </w:endnote>
  <w:endnote w:type="continuationSeparator" w:id="0">
    <w:p w14:paraId="1C16EDD3" w14:textId="77777777" w:rsidR="00EB378E" w:rsidRDefault="00EB37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26F70205-E506-4887-973B-5A50D9B6814E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Noto Sans Symbols">
    <w:charset w:val="00"/>
    <w:family w:val="auto"/>
    <w:pitch w:val="default"/>
    <w:embedRegular r:id="rId2" w:fontKey="{5E39376F-06EC-4C84-859C-F2835557DCCB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7426C6BA-4C6C-4D23-A318-E9F0BBAC4699}"/>
    <w:embedBold r:id="rId4" w:fontKey="{3CCEF89D-580B-4298-A9E2-2A50C9FD1F3A}"/>
    <w:embedItalic r:id="rId5" w:fontKey="{8ACC06C6-A151-493B-9C11-84679C15A29A}"/>
    <w:embedBoldItalic r:id="rId6" w:fontKey="{BD540D8A-65DF-485E-818D-78299414D846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05E83255-99F4-4FB4-A17A-BCB896289CAF}"/>
    <w:embedItalic r:id="rId8" w:fontKey="{922BC638-D6CB-45E5-B211-810D0806347E}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9" w:fontKey="{9A4A1ED3-1F22-4D2D-9DF6-D8F14CB5DEEB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2B332C7" w14:textId="77777777" w:rsidR="00EB378E" w:rsidRDefault="00EB378E">
      <w:r>
        <w:separator/>
      </w:r>
    </w:p>
  </w:footnote>
  <w:footnote w:type="continuationSeparator" w:id="0">
    <w:p w14:paraId="00A3B981" w14:textId="77777777" w:rsidR="00EB378E" w:rsidRDefault="00EB378E">
      <w:r>
        <w:continuationSeparator/>
      </w:r>
    </w:p>
  </w:footnote>
  <w:footnote w:id="1">
    <w:p w14:paraId="36DF069B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453DC4" w14:textId="77777777" w:rsidR="009F03E2" w:rsidRDefault="00BC54E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C5D70F" wp14:editId="39D837BC">
          <wp:simplePos x="0" y="0"/>
          <wp:positionH relativeFrom="column">
            <wp:posOffset>45721</wp:posOffset>
          </wp:positionH>
          <wp:positionV relativeFrom="paragraph">
            <wp:posOffset>-297814</wp:posOffset>
          </wp:positionV>
          <wp:extent cx="5771769" cy="744854"/>
          <wp:effectExtent l="0" t="0" r="0" b="0"/>
          <wp:wrapNone/>
          <wp:docPr id="113894360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1769" cy="7448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1045E95"/>
    <w:multiLevelType w:val="hybridMultilevel"/>
    <w:tmpl w:val="655AA1D0"/>
    <w:lvl w:ilvl="0" w:tplc="788279A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5"/>
  </w:num>
  <w:num w:numId="5">
    <w:abstractNumId w:val="1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9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F03E2"/>
    <w:rsid w:val="0003118C"/>
    <w:rsid w:val="00072638"/>
    <w:rsid w:val="000D5CF2"/>
    <w:rsid w:val="00176DC3"/>
    <w:rsid w:val="00201BED"/>
    <w:rsid w:val="003E706C"/>
    <w:rsid w:val="0042219D"/>
    <w:rsid w:val="00531C89"/>
    <w:rsid w:val="00532C7A"/>
    <w:rsid w:val="0070472D"/>
    <w:rsid w:val="008876A6"/>
    <w:rsid w:val="009F03E2"/>
    <w:rsid w:val="00A53D49"/>
    <w:rsid w:val="00BC54EE"/>
    <w:rsid w:val="00CB3F69"/>
    <w:rsid w:val="00D6237A"/>
    <w:rsid w:val="00E8647F"/>
    <w:rsid w:val="00EB37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  <w15:docId w15:val="{8CA95308-1D3B-46F6-8160-247B691D6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5</Pages>
  <Words>1296</Words>
  <Characters>7389</Characters>
  <Application>Microsoft Office Word</Application>
  <DocSecurity>0</DocSecurity>
  <Lines>61</Lines>
  <Paragraphs>17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Microsoft</cp:lastModifiedBy>
  <cp:revision>7</cp:revision>
  <dcterms:created xsi:type="dcterms:W3CDTF">2025-03-07T15:17:00Z</dcterms:created>
  <dcterms:modified xsi:type="dcterms:W3CDTF">2025-05-27T21:53:00Z</dcterms:modified>
</cp:coreProperties>
</file>