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4A79C671" w:rsidR="00590A3E" w:rsidRPr="00704989" w:rsidRDefault="00704989" w:rsidP="00704989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590A3E" w:rsidRPr="00704989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CCCDE" w14:textId="77777777" w:rsidR="007A5154" w:rsidRDefault="007A5154" w:rsidP="007F4EE6">
      <w:r>
        <w:separator/>
      </w:r>
    </w:p>
  </w:endnote>
  <w:endnote w:type="continuationSeparator" w:id="0">
    <w:p w14:paraId="30320C22" w14:textId="77777777" w:rsidR="007A5154" w:rsidRDefault="007A5154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F9CDF" w14:textId="77777777" w:rsidR="007A5154" w:rsidRDefault="007A5154" w:rsidP="007F4EE6">
      <w:r>
        <w:separator/>
      </w:r>
    </w:p>
  </w:footnote>
  <w:footnote w:type="continuationSeparator" w:id="0">
    <w:p w14:paraId="444FD028" w14:textId="77777777" w:rsidR="007A5154" w:rsidRDefault="007A5154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04989"/>
    <w:rsid w:val="007A3C64"/>
    <w:rsid w:val="007A515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2025-05-27T21:47:00Z</dcterms:modified>
</cp:coreProperties>
</file>