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07099008" w14:textId="77777777" w:rsidR="00D24B42" w:rsidRDefault="00D24B42" w:rsidP="00116888">
      <w:pPr>
        <w:spacing w:line="360" w:lineRule="auto"/>
        <w:jc w:val="center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Pr="00545887">
        <w:rPr>
          <w:rFonts w:ascii="Calibri"/>
          <w:b/>
        </w:rPr>
        <w:t>Verso</w:t>
      </w:r>
      <w:r w:rsidRPr="00545887">
        <w:rPr>
          <w:rFonts w:ascii="Calibri"/>
          <w:b/>
          <w:spacing w:val="-10"/>
        </w:rPr>
        <w:t xml:space="preserve"> </w:t>
      </w:r>
      <w:r w:rsidRPr="00545887">
        <w:rPr>
          <w:rFonts w:ascii="Calibri"/>
          <w:b/>
        </w:rPr>
        <w:t>le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Strategie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di</w:t>
      </w:r>
      <w:r w:rsidRPr="00545887">
        <w:rPr>
          <w:rFonts w:ascii="Calibri"/>
          <w:b/>
          <w:spacing w:val="-1"/>
        </w:rPr>
        <w:t xml:space="preserve"> </w:t>
      </w:r>
      <w:r w:rsidRPr="00545887">
        <w:rPr>
          <w:rFonts w:ascii="Calibri"/>
          <w:b/>
        </w:rPr>
        <w:t>sviluppo territoriale in</w:t>
      </w:r>
      <w:r w:rsidRPr="00545887">
        <w:rPr>
          <w:rFonts w:ascii="Calibri"/>
          <w:b/>
          <w:spacing w:val="-7"/>
        </w:rPr>
        <w:t xml:space="preserve"> </w:t>
      </w:r>
      <w:r w:rsidRPr="00545887">
        <w:rPr>
          <w:rFonts w:ascii="Calibri"/>
          <w:b/>
        </w:rPr>
        <w:t>Sicilia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</w:p>
    <w:p w14:paraId="2E9FB645" w14:textId="6385D01E" w:rsidR="00122DE6" w:rsidRPr="00D24B42" w:rsidRDefault="00122DE6" w:rsidP="00116888">
      <w:pPr>
        <w:spacing w:line="360" w:lineRule="auto"/>
        <w:jc w:val="center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D24B42">
        <w:rPr>
          <w:rFonts w:cstheme="minorHAnsi"/>
          <w:b/>
          <w:bCs/>
          <w:lang w:eastAsia="it-IT"/>
        </w:rPr>
        <w:t>5.2.1.16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D24B42">
        <w:rPr>
          <w:color w:val="1F3762"/>
          <w:spacing w:val="-3"/>
          <w:sz w:val="22"/>
        </w:rPr>
        <w:t xml:space="preserve"> </w:t>
      </w:r>
      <w:r w:rsidR="00D24B42" w:rsidRPr="00D24B42">
        <w:rPr>
          <w:rFonts w:ascii="Calibri"/>
          <w:b/>
        </w:rPr>
        <w:t>Salvaguardia, valorizzazione e rivitalizzazione del patrimonio storico, artistico e culturale e di edifici/spazi pubblici, anche in chiave inclusiva, favorendo la partecipazione delle comunità residenti (in sinergia e complementarità con l’OS 4.6 del PN Cultura e in demarcazione territoriale con l’OS 4. 6 del PR)</w:t>
      </w:r>
      <w:r w:rsidRPr="00D24B42">
        <w:rPr>
          <w:rFonts w:ascii="Calibri"/>
          <w:b/>
        </w:rPr>
        <w:t>”</w:t>
      </w:r>
    </w:p>
    <w:p w14:paraId="3BC7E34A" w14:textId="77777777" w:rsidR="00D24B42" w:rsidRDefault="00D24B42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6C63C111" w:rsidR="00122DE6" w:rsidRPr="00D24B42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D24B42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4E6C8F" w:rsidRPr="004E6C8F">
        <w:rPr>
          <w:rFonts w:cstheme="minorHAnsi"/>
          <w:b/>
          <w:u w:val="single"/>
          <w:lang w:eastAsia="it-IT"/>
        </w:rPr>
        <w:t>nr. 13 Riqualificazione del Cimitero Monumentale comunale attraverso la valorizzazione delle aree comuni</w:t>
      </w:r>
      <w:r w:rsidRPr="004E6C8F">
        <w:rPr>
          <w:rFonts w:cstheme="minorHAnsi"/>
          <w:b/>
          <w:u w:val="single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</w:t>
      </w:r>
      <w:r w:rsidRPr="00D24B42">
        <w:rPr>
          <w:rFonts w:cstheme="minorHAnsi"/>
          <w:lang w:eastAsia="it-IT"/>
        </w:rPr>
        <w:t xml:space="preserve">sulla </w:t>
      </w:r>
      <w:r w:rsidRPr="00D24B42">
        <w:rPr>
          <w:rFonts w:cstheme="minorHAnsi"/>
          <w:b/>
          <w:lang w:eastAsia="it-IT"/>
        </w:rPr>
        <w:t xml:space="preserve">Priorità </w:t>
      </w:r>
      <w:r w:rsidR="00D24B42" w:rsidRPr="00D24B42">
        <w:rPr>
          <w:rFonts w:ascii="Calibri"/>
          <w:b/>
          <w:sz w:val="22"/>
        </w:rPr>
        <w:t>6.</w:t>
      </w:r>
      <w:r w:rsidR="00D24B42">
        <w:rPr>
          <w:rFonts w:ascii="Calibri"/>
          <w:b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Verso</w:t>
      </w:r>
      <w:r w:rsidR="00D24B42" w:rsidRPr="00D24B42">
        <w:rPr>
          <w:rFonts w:ascii="Calibri"/>
          <w:b/>
          <w:spacing w:val="-19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le Strategie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 xml:space="preserve">di </w:t>
      </w:r>
      <w:r w:rsidR="00D24B42" w:rsidRPr="00D24B42">
        <w:rPr>
          <w:rFonts w:ascii="Calibri"/>
          <w:b/>
          <w:spacing w:val="-2"/>
          <w:sz w:val="22"/>
        </w:rPr>
        <w:t xml:space="preserve">sviluppo </w:t>
      </w:r>
      <w:r w:rsidR="00D24B42" w:rsidRPr="00D24B42">
        <w:rPr>
          <w:rFonts w:ascii="Calibri"/>
          <w:b/>
          <w:sz w:val="22"/>
        </w:rPr>
        <w:t>territoriale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in</w:t>
      </w:r>
      <w:r w:rsidR="00D24B42" w:rsidRPr="00D24B42">
        <w:rPr>
          <w:rFonts w:ascii="Calibri"/>
          <w:b/>
        </w:rPr>
        <w:t xml:space="preserve"> </w:t>
      </w:r>
      <w:r w:rsidR="00D24B42" w:rsidRPr="00D24B42">
        <w:rPr>
          <w:rFonts w:ascii="Calibri"/>
          <w:b/>
          <w:spacing w:val="-2"/>
          <w:sz w:val="22"/>
        </w:rPr>
        <w:t>Sicilia</w:t>
      </w:r>
      <w:r w:rsidRPr="00D24B42">
        <w:rPr>
          <w:rFonts w:cstheme="minorHAnsi"/>
          <w:b/>
          <w:lang w:eastAsia="it-IT"/>
        </w:rPr>
        <w:t xml:space="preserve">, Obiettivo Specifico </w:t>
      </w:r>
      <w:r w:rsidR="00D24B42" w:rsidRPr="00D24B42">
        <w:rPr>
          <w:rFonts w:ascii="Calibri"/>
          <w:b/>
          <w:sz w:val="22"/>
        </w:rPr>
        <w:t>5.2 Promuovere lo sviluppo sociale, economico e ambientale integrato e inclusivo,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la</w:t>
      </w:r>
      <w:r w:rsidR="00D24B42" w:rsidRPr="00D24B42">
        <w:rPr>
          <w:rFonts w:ascii="Calibri"/>
          <w:b/>
          <w:spacing w:val="-12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cultura,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il</w:t>
      </w:r>
      <w:r w:rsidR="00D24B42" w:rsidRPr="00D24B42">
        <w:rPr>
          <w:rFonts w:ascii="Calibri"/>
          <w:b/>
          <w:spacing w:val="-12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patrimonio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naturale, il</w:t>
      </w:r>
      <w:r w:rsidR="00D24B42" w:rsidRPr="00D24B42">
        <w:rPr>
          <w:rFonts w:ascii="Calibri"/>
          <w:b/>
          <w:spacing w:val="36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turismo sostenibile e</w:t>
      </w:r>
      <w:r w:rsidR="00D24B42" w:rsidRPr="00D24B42">
        <w:rPr>
          <w:rFonts w:ascii="Calibri"/>
          <w:b/>
          <w:spacing w:val="40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la</w:t>
      </w:r>
      <w:r w:rsidR="00D24B42" w:rsidRPr="00D24B42">
        <w:rPr>
          <w:rFonts w:ascii="Calibri"/>
          <w:b/>
          <w:spacing w:val="40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sicurezza nelle</w:t>
      </w:r>
      <w:r w:rsidR="00D24B42" w:rsidRPr="00D24B42">
        <w:rPr>
          <w:rFonts w:ascii="Calibri"/>
          <w:b/>
        </w:rPr>
        <w:t xml:space="preserve"> </w:t>
      </w:r>
      <w:r w:rsidR="00D24B42" w:rsidRPr="00D24B42">
        <w:rPr>
          <w:rFonts w:ascii="Calibri"/>
          <w:b/>
          <w:sz w:val="22"/>
        </w:rPr>
        <w:t>aree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diverse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da</w:t>
      </w:r>
      <w:r w:rsidR="00D24B42" w:rsidRPr="00D24B42">
        <w:rPr>
          <w:rFonts w:ascii="Calibri"/>
          <w:b/>
          <w:spacing w:val="14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quelle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pacing w:val="-2"/>
          <w:sz w:val="22"/>
        </w:rPr>
        <w:t>urbane</w:t>
      </w:r>
      <w:r w:rsidRPr="00D24B42">
        <w:rPr>
          <w:rFonts w:cstheme="minorHAnsi"/>
          <w:b/>
          <w:lang w:eastAsia="it-IT"/>
        </w:rPr>
        <w:t xml:space="preserve">, Azione </w:t>
      </w:r>
      <w:r w:rsidR="00D24B42" w:rsidRPr="00D24B42">
        <w:rPr>
          <w:b/>
          <w:spacing w:val="-2"/>
          <w:sz w:val="22"/>
        </w:rPr>
        <w:t>5.2.1.16</w:t>
      </w:r>
      <w:r w:rsidR="00D24B42" w:rsidRPr="00D24B42">
        <w:rPr>
          <w:b/>
          <w:spacing w:val="-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–</w:t>
      </w:r>
      <w:r w:rsidR="00D24B42" w:rsidRPr="00D24B42">
        <w:rPr>
          <w:b/>
          <w:spacing w:val="-3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Salvaguardia,</w:t>
      </w:r>
      <w:r w:rsidR="00D24B42" w:rsidRPr="00D24B42">
        <w:rPr>
          <w:b/>
          <w:spacing w:val="-8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valorizzazione e</w:t>
      </w:r>
      <w:r w:rsidR="00D24B42" w:rsidRPr="00D24B42">
        <w:rPr>
          <w:b/>
          <w:spacing w:val="1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rivitalizzazione del</w:t>
      </w:r>
      <w:r w:rsidR="00D24B42" w:rsidRPr="00D24B42">
        <w:rPr>
          <w:b/>
          <w:spacing w:val="-1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patrimonio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z w:val="22"/>
        </w:rPr>
        <w:t xml:space="preserve">storico, artistico e culturale e di edifici/spazi pubblici, anche in chiave inclusiva, favorendo la partecipazione delle comunità residenti (in sinergia e </w:t>
      </w:r>
      <w:r w:rsidR="00D24B42" w:rsidRPr="00D24B42">
        <w:rPr>
          <w:b/>
          <w:spacing w:val="-2"/>
          <w:sz w:val="22"/>
        </w:rPr>
        <w:t>complementarità</w:t>
      </w:r>
      <w:r w:rsidR="00D24B42" w:rsidRPr="00D24B42">
        <w:rPr>
          <w:b/>
          <w:spacing w:val="-1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con</w:t>
      </w:r>
      <w:r w:rsidR="00D24B42" w:rsidRPr="00D24B42">
        <w:rPr>
          <w:b/>
          <w:spacing w:val="-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l’OS</w:t>
      </w:r>
      <w:r w:rsidR="00D24B42" w:rsidRPr="00D24B42">
        <w:rPr>
          <w:b/>
          <w:spacing w:val="-10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4.6</w:t>
      </w:r>
      <w:r w:rsidR="00D24B42" w:rsidRPr="00D24B42">
        <w:rPr>
          <w:b/>
          <w:spacing w:val="-7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del</w:t>
      </w:r>
      <w:r w:rsidR="00D24B42" w:rsidRPr="00D24B42">
        <w:rPr>
          <w:b/>
          <w:spacing w:val="-1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PN</w:t>
      </w:r>
      <w:r w:rsidR="00D24B42" w:rsidRPr="00D24B42">
        <w:rPr>
          <w:b/>
          <w:spacing w:val="-2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Cultura</w:t>
      </w:r>
      <w:r w:rsidR="00D24B42" w:rsidRPr="00D24B42">
        <w:rPr>
          <w:b/>
          <w:spacing w:val="-14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e</w:t>
      </w:r>
      <w:r w:rsidR="00D24B42" w:rsidRPr="00D24B42">
        <w:rPr>
          <w:b/>
          <w:spacing w:val="-4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in</w:t>
      </w:r>
      <w:r w:rsidR="00D24B42" w:rsidRPr="00D24B42">
        <w:rPr>
          <w:b/>
          <w:spacing w:val="-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demarcazione</w:t>
      </w:r>
      <w:r w:rsidR="00D24B42" w:rsidRPr="00D24B42">
        <w:rPr>
          <w:b/>
          <w:spacing w:val="-21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territoriale</w:t>
      </w:r>
      <w:r w:rsidR="00D24B42" w:rsidRPr="00D24B42">
        <w:rPr>
          <w:b/>
          <w:spacing w:val="-20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con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pacing w:val="-2"/>
          <w:sz w:val="22"/>
        </w:rPr>
        <w:t>l’OS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z w:val="22"/>
        </w:rPr>
        <w:t>4.</w:t>
      </w:r>
      <w:r w:rsidR="00D24B42" w:rsidRPr="00D24B42">
        <w:rPr>
          <w:b/>
          <w:spacing w:val="-27"/>
          <w:sz w:val="22"/>
        </w:rPr>
        <w:t xml:space="preserve"> </w:t>
      </w:r>
      <w:r w:rsidR="00D24B42" w:rsidRPr="00D24B42">
        <w:rPr>
          <w:b/>
          <w:sz w:val="22"/>
        </w:rPr>
        <w:t>6</w:t>
      </w:r>
      <w:r w:rsidR="00D24B42" w:rsidRPr="00D24B42">
        <w:rPr>
          <w:b/>
          <w:spacing w:val="45"/>
          <w:sz w:val="22"/>
        </w:rPr>
        <w:t xml:space="preserve"> </w:t>
      </w:r>
      <w:r w:rsidR="00D24B42" w:rsidRPr="00D24B42">
        <w:rPr>
          <w:b/>
          <w:sz w:val="22"/>
        </w:rPr>
        <w:t>del</w:t>
      </w:r>
      <w:r w:rsidR="00D24B42" w:rsidRPr="00D24B42">
        <w:rPr>
          <w:b/>
          <w:spacing w:val="33"/>
          <w:sz w:val="22"/>
        </w:rPr>
        <w:t xml:space="preserve"> </w:t>
      </w:r>
      <w:r w:rsidR="00D24B42" w:rsidRPr="00D24B42">
        <w:rPr>
          <w:b/>
          <w:spacing w:val="6"/>
          <w:sz w:val="22"/>
        </w:rPr>
        <w:t>PR)</w:t>
      </w:r>
      <w:r w:rsidRPr="00D24B42">
        <w:rPr>
          <w:rFonts w:cstheme="minorHAnsi"/>
          <w:b/>
          <w:lang w:eastAsia="it-IT"/>
        </w:rPr>
        <w:t xml:space="preserve"> </w:t>
      </w:r>
      <w:r w:rsidRPr="00D24B42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2036664C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6D3E30">
        <w:rPr>
          <w:rFonts w:cstheme="minorHAnsi"/>
          <w:b/>
          <w:lang w:eastAsia="it-IT"/>
        </w:rPr>
        <w:t xml:space="preserve">delibera nr. </w:t>
      </w:r>
      <w:bookmarkStart w:id="1" w:name="_GoBack"/>
      <w:bookmarkEnd w:id="1"/>
      <w:r w:rsidR="006D3E30">
        <w:rPr>
          <w:rFonts w:cstheme="minorHAnsi"/>
          <w:b/>
          <w:lang w:eastAsia="it-IT"/>
        </w:rPr>
        <w:t>2</w:t>
      </w:r>
      <w:r w:rsidR="0031409E" w:rsidRPr="0031409E">
        <w:rPr>
          <w:rFonts w:cstheme="minorHAnsi"/>
          <w:b/>
          <w:lang w:eastAsia="it-IT"/>
        </w:rPr>
        <w:t xml:space="preserve"> di assemblea dei sindaci del 26.05.2025</w:t>
      </w:r>
      <w:r w:rsidRPr="0031409E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70A71" w14:textId="77777777" w:rsidR="00E84E8C" w:rsidRDefault="00E84E8C" w:rsidP="00CE739B">
      <w:r>
        <w:separator/>
      </w:r>
    </w:p>
  </w:endnote>
  <w:endnote w:type="continuationSeparator" w:id="0">
    <w:p w14:paraId="6D2765B9" w14:textId="77777777" w:rsidR="00E84E8C" w:rsidRDefault="00E84E8C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31852" w14:textId="77777777" w:rsidR="00E84E8C" w:rsidRDefault="00E84E8C" w:rsidP="00CE739B">
      <w:r>
        <w:separator/>
      </w:r>
    </w:p>
  </w:footnote>
  <w:footnote w:type="continuationSeparator" w:id="0">
    <w:p w14:paraId="53F741E1" w14:textId="77777777" w:rsidR="00E84E8C" w:rsidRDefault="00E84E8C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31409E"/>
    <w:rsid w:val="00442F99"/>
    <w:rsid w:val="004E6C8F"/>
    <w:rsid w:val="005632D9"/>
    <w:rsid w:val="006275E4"/>
    <w:rsid w:val="0068074D"/>
    <w:rsid w:val="00681332"/>
    <w:rsid w:val="006D3E30"/>
    <w:rsid w:val="006D53E8"/>
    <w:rsid w:val="00897CF1"/>
    <w:rsid w:val="008F7FA4"/>
    <w:rsid w:val="009E7910"/>
    <w:rsid w:val="009F7DA9"/>
    <w:rsid w:val="00B77762"/>
    <w:rsid w:val="00C3598F"/>
    <w:rsid w:val="00CA3E4D"/>
    <w:rsid w:val="00CE739B"/>
    <w:rsid w:val="00D04CFC"/>
    <w:rsid w:val="00D226C0"/>
    <w:rsid w:val="00D24B42"/>
    <w:rsid w:val="00DA742C"/>
    <w:rsid w:val="00DB00B4"/>
    <w:rsid w:val="00DD5B01"/>
    <w:rsid w:val="00DF3724"/>
    <w:rsid w:val="00E37E9F"/>
    <w:rsid w:val="00E84E8C"/>
    <w:rsid w:val="00EB15C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19</cp:revision>
  <dcterms:created xsi:type="dcterms:W3CDTF">2025-02-25T11:23:00Z</dcterms:created>
  <dcterms:modified xsi:type="dcterms:W3CDTF">2025-05-22T16:19:00Z</dcterms:modified>
</cp:coreProperties>
</file>