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EA447" w14:textId="77777777" w:rsidR="00530ADB" w:rsidRDefault="00530ADB" w:rsidP="00530ADB">
      <w:pPr>
        <w:widowControl/>
        <w:autoSpaceDE/>
        <w:autoSpaceDN/>
        <w:contextualSpacing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1B58B2D0" w14:textId="095780BE" w:rsidR="00C14EFE" w:rsidRPr="00EC7ACC" w:rsidRDefault="00AE1DAE" w:rsidP="00530ADB">
      <w:pPr>
        <w:pStyle w:val="Titolo1"/>
        <w:keepNext/>
        <w:keepLines/>
        <w:widowControl/>
        <w:autoSpaceDE/>
        <w:autoSpaceDN/>
        <w:spacing w:before="240"/>
        <w:ind w:left="0"/>
        <w:jc w:val="center"/>
        <w:rPr>
          <w:rFonts w:ascii="Calibri Light" w:hAnsi="Calibri Light"/>
          <w:bCs w:val="0"/>
          <w:color w:val="2E74B5"/>
          <w:sz w:val="28"/>
          <w:szCs w:val="28"/>
        </w:rPr>
      </w:pPr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Allegato </w:t>
      </w:r>
      <w:r w:rsidR="00022843">
        <w:rPr>
          <w:rFonts w:ascii="Calibri Light" w:hAnsi="Calibri Light"/>
          <w:bCs w:val="0"/>
          <w:color w:val="2E74B5"/>
          <w:sz w:val="28"/>
          <w:szCs w:val="28"/>
        </w:rPr>
        <w:t xml:space="preserve">8 </w:t>
      </w:r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- </w:t>
      </w:r>
      <w:r w:rsidR="00EB1EA5" w:rsidRPr="00EC7ACC">
        <w:rPr>
          <w:rFonts w:ascii="Calibri Light" w:hAnsi="Calibri Light"/>
          <w:bCs w:val="0"/>
          <w:color w:val="2E74B5"/>
          <w:sz w:val="28"/>
          <w:szCs w:val="28"/>
        </w:rPr>
        <w:t>“Formulario di verifica semplificata del principio DNSH”</w:t>
      </w:r>
    </w:p>
    <w:p w14:paraId="294CCA1B" w14:textId="77777777" w:rsidR="00AE1DAE" w:rsidRDefault="00AE1DAE" w:rsidP="00C14EFE">
      <w:pPr>
        <w:widowControl/>
        <w:autoSpaceDE/>
        <w:autoSpaceDN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0DF2C234" w14:textId="34585B98" w:rsidR="002F1542" w:rsidRPr="00CA397D" w:rsidRDefault="00CA397D" w:rsidP="002F1542">
      <w:pPr>
        <w:ind w:right="418"/>
        <w:jc w:val="both"/>
        <w:rPr>
          <w:rFonts w:ascii="Calibri Light" w:hAnsi="Calibri Light"/>
          <w:b/>
          <w:color w:val="2E74B5"/>
          <w:sz w:val="24"/>
          <w:szCs w:val="24"/>
        </w:rPr>
      </w:pPr>
      <w:r w:rsidRPr="00CA397D">
        <w:rPr>
          <w:rFonts w:ascii="Calibri Light" w:hAnsi="Calibri Light"/>
          <w:b/>
          <w:color w:val="2E74B5"/>
          <w:sz w:val="24"/>
          <w:szCs w:val="24"/>
        </w:rPr>
        <w:t>Sezione I - Anagrafica</w:t>
      </w:r>
    </w:p>
    <w:p w14:paraId="7031DEED" w14:textId="77777777" w:rsidR="000C0950" w:rsidRDefault="000C0950"/>
    <w:tbl>
      <w:tblPr>
        <w:tblW w:w="9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98"/>
        <w:gridCol w:w="6953"/>
      </w:tblGrid>
      <w:tr w:rsidR="004975C6" w:rsidRPr="00672933" w14:paraId="4B2872C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8696D" w14:textId="77777777" w:rsidR="004975C6" w:rsidRPr="00672933" w:rsidRDefault="004975C6" w:rsidP="004975C6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Strategico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2E13BC9" w14:textId="77777777" w:rsidR="004975C6" w:rsidRPr="00672933" w:rsidRDefault="004975C6" w:rsidP="004975C6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F68E8" w14:textId="3752BDE9" w:rsidR="004975C6" w:rsidRPr="00672933" w:rsidRDefault="004975C6" w:rsidP="004975C6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251EC4">
              <w:rPr>
                <w:rFonts w:ascii="Calibri Light" w:hAnsi="Calibri Light" w:cs="Calibri Light"/>
                <w:color w:val="000000"/>
                <w:lang w:eastAsia="it-IT"/>
              </w:rPr>
              <w:t>6 Verso le Strategie di sviluppo</w:t>
            </w:r>
            <w:r>
              <w:rPr>
                <w:rFonts w:ascii="Calibri Light" w:hAnsi="Calibri Light" w:cs="Calibri Light"/>
                <w:color w:val="000000"/>
                <w:lang w:eastAsia="it-IT"/>
              </w:rPr>
              <w:t xml:space="preserve"> </w:t>
            </w:r>
            <w:r w:rsidRPr="00251EC4">
              <w:rPr>
                <w:rFonts w:ascii="Calibri Light" w:hAnsi="Calibri Light" w:cs="Calibri Light"/>
                <w:color w:val="000000"/>
                <w:lang w:eastAsia="it-IT"/>
              </w:rPr>
              <w:t>territoriale in Sicilia</w:t>
            </w:r>
          </w:p>
        </w:tc>
      </w:tr>
      <w:tr w:rsidR="004975C6" w:rsidRPr="00672933" w14:paraId="58F4545E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9C84F13" w14:textId="77777777" w:rsidR="004975C6" w:rsidRPr="00672933" w:rsidRDefault="004975C6" w:rsidP="004975C6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E85BC" w14:textId="77777777" w:rsidR="004975C6" w:rsidRPr="00672933" w:rsidRDefault="004975C6" w:rsidP="004975C6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AD647A" w14:textId="188FFC90" w:rsidR="004975C6" w:rsidRPr="00672933" w:rsidRDefault="004975C6" w:rsidP="004975C6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4975C6" w:rsidRPr="00672933" w14:paraId="1FB7D9C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56EE5" w14:textId="77777777" w:rsidR="004975C6" w:rsidRPr="00672933" w:rsidRDefault="004975C6" w:rsidP="004975C6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Specifico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88C0B60" w14:textId="77777777" w:rsidR="004975C6" w:rsidRPr="00672933" w:rsidRDefault="004975C6" w:rsidP="004975C6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D46F5" w14:textId="26F141AD" w:rsidR="004975C6" w:rsidRPr="00672933" w:rsidRDefault="004975C6" w:rsidP="004975C6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A94C0F">
              <w:rPr>
                <w:rFonts w:ascii="Calibri Light" w:hAnsi="Calibri Light" w:cs="Calibri Light"/>
                <w:color w:val="000000" w:themeColor="text1"/>
                <w:lang w:eastAsia="it-IT"/>
              </w:rPr>
              <w:t>5.2. Promuovere lo sviluppo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94C0F">
              <w:rPr>
                <w:rFonts w:ascii="Calibri Light" w:hAnsi="Calibri Light" w:cs="Calibri Light"/>
                <w:color w:val="000000" w:themeColor="text1"/>
                <w:lang w:eastAsia="it-IT"/>
              </w:rPr>
              <w:t>sociale, economico e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94C0F">
              <w:rPr>
                <w:rFonts w:ascii="Calibri Light" w:hAnsi="Calibri Light" w:cs="Calibri Light"/>
                <w:color w:val="000000" w:themeColor="text1"/>
                <w:lang w:eastAsia="it-IT"/>
              </w:rPr>
              <w:t>ambientale integrato e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94C0F">
              <w:rPr>
                <w:rFonts w:ascii="Calibri Light" w:hAnsi="Calibri Light" w:cs="Calibri Light"/>
                <w:color w:val="000000" w:themeColor="text1"/>
                <w:lang w:eastAsia="it-IT"/>
              </w:rPr>
              <w:t>inclusivo a livello locale, la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94C0F">
              <w:rPr>
                <w:rFonts w:ascii="Calibri Light" w:hAnsi="Calibri Light" w:cs="Calibri Light"/>
                <w:color w:val="000000" w:themeColor="text1"/>
                <w:lang w:eastAsia="it-IT"/>
              </w:rPr>
              <w:t>cultura, il patrimonio naturale,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94C0F">
              <w:rPr>
                <w:rFonts w:ascii="Calibri Light" w:hAnsi="Calibri Light" w:cs="Calibri Light"/>
                <w:color w:val="000000" w:themeColor="text1"/>
                <w:lang w:eastAsia="it-IT"/>
              </w:rPr>
              <w:t>il turismo sostenibile e la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94C0F">
              <w:rPr>
                <w:rFonts w:ascii="Calibri Light" w:hAnsi="Calibri Light" w:cs="Calibri Light"/>
                <w:color w:val="000000" w:themeColor="text1"/>
                <w:lang w:eastAsia="it-IT"/>
              </w:rPr>
              <w:t>sicurezza nelle aree diverse da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94C0F">
              <w:rPr>
                <w:rFonts w:ascii="Calibri Light" w:hAnsi="Calibri Light" w:cs="Calibri Light"/>
                <w:color w:val="000000" w:themeColor="text1"/>
                <w:lang w:eastAsia="it-IT"/>
              </w:rPr>
              <w:t>quelle urbane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>.</w:t>
            </w:r>
          </w:p>
        </w:tc>
      </w:tr>
      <w:tr w:rsidR="00486CD8" w:rsidRPr="00672933" w14:paraId="4319952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B299628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25C97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56E199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4975C6" w:rsidRPr="00672933" w14:paraId="0BFBD23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90707" w14:textId="7CF2B63D" w:rsidR="004975C6" w:rsidRPr="00672933" w:rsidRDefault="004975C6" w:rsidP="004975C6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 xml:space="preserve">Azione del Programma 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C5F4074" w14:textId="77777777" w:rsidR="004975C6" w:rsidRPr="00672933" w:rsidRDefault="004975C6" w:rsidP="004975C6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70D26" w14:textId="77777777" w:rsidR="004975C6" w:rsidRPr="00323059" w:rsidRDefault="004975C6" w:rsidP="004975C6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 w:themeColor="text1"/>
                <w:lang w:eastAsia="it-IT"/>
              </w:rPr>
            </w:pPr>
            <w:r w:rsidRPr="00323059">
              <w:rPr>
                <w:rFonts w:ascii="Calibri Light" w:hAnsi="Calibri Light" w:cs="Calibri Light"/>
                <w:color w:val="000000" w:themeColor="text1"/>
                <w:lang w:eastAsia="it-IT"/>
              </w:rPr>
              <w:t>5.2.1.16 – Salvaguardia, valorizzazione e rivitalizzazione del patrimonio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323059">
              <w:rPr>
                <w:rFonts w:ascii="Calibri Light" w:hAnsi="Calibri Light" w:cs="Calibri Light"/>
                <w:color w:val="000000" w:themeColor="text1"/>
                <w:lang w:eastAsia="it-IT"/>
              </w:rPr>
              <w:t>storico, artistico e culturale e di edifici/spazi pubblici, anche in chiave inclusiva,</w:t>
            </w:r>
          </w:p>
          <w:p w14:paraId="4D3882B9" w14:textId="2390307D" w:rsidR="004975C6" w:rsidRPr="00672933" w:rsidRDefault="004975C6" w:rsidP="004975C6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323059">
              <w:rPr>
                <w:rFonts w:ascii="Calibri Light" w:hAnsi="Calibri Light" w:cs="Calibri Light"/>
                <w:color w:val="000000" w:themeColor="text1"/>
                <w:lang w:eastAsia="it-IT"/>
              </w:rPr>
              <w:t>favorendo la partecipazione delle comunità residenti (in sinergia e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323059">
              <w:rPr>
                <w:rFonts w:ascii="Calibri Light" w:hAnsi="Calibri Light" w:cs="Calibri Light"/>
                <w:color w:val="000000" w:themeColor="text1"/>
                <w:lang w:eastAsia="it-IT"/>
              </w:rPr>
              <w:t>complementarità con l’OS 4.6 del PN Cultura e in demarcazione territoriale con l’OS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323059">
              <w:rPr>
                <w:rFonts w:ascii="Calibri Light" w:hAnsi="Calibri Light" w:cs="Calibri Light"/>
                <w:color w:val="000000" w:themeColor="text1"/>
                <w:lang w:eastAsia="it-IT"/>
              </w:rPr>
              <w:t>4.6 del PR)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>.</w:t>
            </w:r>
          </w:p>
        </w:tc>
      </w:tr>
      <w:tr w:rsidR="004975C6" w:rsidRPr="00672933" w14:paraId="494095F5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6BC6E1B" w14:textId="77777777" w:rsidR="004975C6" w:rsidRPr="00672933" w:rsidRDefault="004975C6" w:rsidP="004975C6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8F1C1" w14:textId="77777777" w:rsidR="004975C6" w:rsidRPr="00672933" w:rsidRDefault="004975C6" w:rsidP="004975C6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BF3AD3" w14:textId="54E5FED6" w:rsidR="004975C6" w:rsidRPr="00672933" w:rsidRDefault="004975C6" w:rsidP="004975C6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4975C6" w:rsidRPr="00672933" w14:paraId="3A9EC906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5A1A8" w14:textId="77777777" w:rsidR="004975C6" w:rsidRPr="00672933" w:rsidRDefault="004975C6" w:rsidP="004975C6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Dispositivo attuativo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1D79913" w14:textId="77777777" w:rsidR="004975C6" w:rsidRPr="00672933" w:rsidRDefault="004975C6" w:rsidP="004975C6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84F16" w14:textId="1CD86E26" w:rsidR="004975C6" w:rsidRPr="00672933" w:rsidRDefault="004975C6" w:rsidP="004975C6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A94C0F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Lettera di invito - Procedura negoziale di cui al Vademecum per la selezione delle operazioni da parte delle Autorità Territoriali a valere sul PR FESR 2021-2027 - Allegato B) al DDG n. 777 del 14.11.2024</w:t>
            </w:r>
            <w:r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.</w:t>
            </w:r>
          </w:p>
        </w:tc>
      </w:tr>
      <w:tr w:rsidR="004975C6" w:rsidRPr="00672933" w14:paraId="6BD54479" w14:textId="77777777" w:rsidTr="00301329">
        <w:trPr>
          <w:trHeight w:val="6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2B056" w14:textId="77777777" w:rsidR="004975C6" w:rsidRPr="00672933" w:rsidRDefault="004975C6" w:rsidP="004975C6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83C62F" w14:textId="77777777" w:rsidR="004975C6" w:rsidRPr="00672933" w:rsidRDefault="004975C6" w:rsidP="004975C6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6C521" w14:textId="77777777" w:rsidR="004975C6" w:rsidRPr="00672933" w:rsidRDefault="004975C6" w:rsidP="004975C6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</w:p>
        </w:tc>
      </w:tr>
      <w:tr w:rsidR="004975C6" w:rsidRPr="00672933" w14:paraId="6A7642B0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FB0CCB7" w14:textId="77777777" w:rsidR="004975C6" w:rsidRPr="00672933" w:rsidRDefault="004975C6" w:rsidP="004975C6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A84EF" w14:textId="77777777" w:rsidR="004975C6" w:rsidRPr="00672933" w:rsidRDefault="004975C6" w:rsidP="004975C6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BAB9C9" w14:textId="2D9AE2D0" w:rsidR="004975C6" w:rsidRPr="00672933" w:rsidRDefault="004975C6" w:rsidP="004975C6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4975C6" w:rsidRPr="00672933" w14:paraId="136D240A" w14:textId="77777777" w:rsidTr="00301329">
        <w:trPr>
          <w:trHeight w:val="88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93EA4" w14:textId="77777777" w:rsidR="004975C6" w:rsidRPr="00672933" w:rsidRDefault="004975C6" w:rsidP="004975C6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Operazioni finanziabili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014F836" w14:textId="77777777" w:rsidR="004975C6" w:rsidRPr="00672933" w:rsidRDefault="004975C6" w:rsidP="004975C6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0B094" w14:textId="77777777" w:rsidR="004975C6" w:rsidRPr="00323059" w:rsidRDefault="004975C6" w:rsidP="004975C6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323059">
              <w:rPr>
                <w:rFonts w:ascii="Calibri Light" w:hAnsi="Calibri Light" w:cs="Calibri Light"/>
                <w:iCs/>
                <w:color w:val="000000"/>
                <w:lang w:eastAsia="it-IT"/>
              </w:rPr>
              <w:t>In risposta alla sfida dello Sviluppo Locale l’azione 5.2.1 sostiene interventi sia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323059">
              <w:rPr>
                <w:rFonts w:ascii="Calibri Light" w:hAnsi="Calibri Light" w:cs="Calibri Light"/>
                <w:iCs/>
                <w:color w:val="000000"/>
                <w:lang w:eastAsia="it-IT"/>
              </w:rPr>
              <w:t>per i residenti sia per i viaggiatori, per una ripresa strategica di lungo corso, che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323059">
              <w:rPr>
                <w:rFonts w:ascii="Calibri Light" w:hAnsi="Calibri Light" w:cs="Calibri Light"/>
                <w:iCs/>
                <w:color w:val="000000"/>
                <w:lang w:eastAsia="it-IT"/>
              </w:rPr>
              <w:t>privilegiano criteri quali l’inclusività, la sostenibilità e l'innovazione dei servizi 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323059">
              <w:rPr>
                <w:rFonts w:ascii="Calibri Light" w:hAnsi="Calibri Light" w:cs="Calibri Light"/>
                <w:iCs/>
                <w:color w:val="000000"/>
                <w:lang w:eastAsia="it-IT"/>
              </w:rPr>
              <w:t>dei contenuti offerti quali:</w:t>
            </w:r>
          </w:p>
          <w:p w14:paraId="3232F55C" w14:textId="77777777" w:rsidR="004975C6" w:rsidRPr="00323059" w:rsidRDefault="004975C6" w:rsidP="004975C6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323059">
              <w:rPr>
                <w:rFonts w:ascii="Calibri Light" w:hAnsi="Calibri Light" w:cs="Calibri Light"/>
                <w:iCs/>
                <w:color w:val="000000"/>
                <w:lang w:eastAsia="it-IT"/>
              </w:rPr>
              <w:t>- la salvaguardia, valorizzazione e rivitalizzazione del patrimonio storico,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323059">
              <w:rPr>
                <w:rFonts w:ascii="Calibri Light" w:hAnsi="Calibri Light" w:cs="Calibri Light"/>
                <w:iCs/>
                <w:color w:val="000000"/>
                <w:lang w:eastAsia="it-IT"/>
              </w:rPr>
              <w:t>artistico e culturale e di edifici/spazi pubblici, anche in chiave inclusiva,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323059">
              <w:rPr>
                <w:rFonts w:ascii="Calibri Light" w:hAnsi="Calibri Light" w:cs="Calibri Light"/>
                <w:iCs/>
                <w:color w:val="000000"/>
                <w:lang w:eastAsia="it-IT"/>
              </w:rPr>
              <w:t>favorendo la partecipazione dei residenti - in sinergia e complementarità con</w:t>
            </w:r>
          </w:p>
          <w:p w14:paraId="67FB8ADC" w14:textId="77777777" w:rsidR="004975C6" w:rsidRPr="00323059" w:rsidRDefault="004975C6" w:rsidP="004975C6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323059">
              <w:rPr>
                <w:rFonts w:ascii="Calibri Light" w:hAnsi="Calibri Light" w:cs="Calibri Light"/>
                <w:iCs/>
                <w:color w:val="000000"/>
                <w:lang w:eastAsia="it-IT"/>
              </w:rPr>
              <w:t>l’OS 4.6 del PN Cultura e in demarcazione territoriale con l’OS 4.6 del PR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323059">
              <w:rPr>
                <w:rFonts w:ascii="Calibri Light" w:hAnsi="Calibri Light" w:cs="Calibri Light"/>
                <w:iCs/>
                <w:color w:val="000000"/>
                <w:lang w:eastAsia="it-IT"/>
              </w:rPr>
              <w:t>A titolo esemplificativo ma non esaustivo potranno essere realizzati:</w:t>
            </w:r>
          </w:p>
          <w:p w14:paraId="380AFBDB" w14:textId="77777777" w:rsidR="004975C6" w:rsidRPr="00323059" w:rsidRDefault="004975C6" w:rsidP="004975C6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323059">
              <w:rPr>
                <w:rFonts w:ascii="Calibri Light" w:hAnsi="Calibri Light" w:cs="Calibri Light"/>
                <w:iCs/>
                <w:color w:val="000000"/>
                <w:lang w:eastAsia="it-IT"/>
              </w:rPr>
              <w:t>- interventi per il recupero/riqualificazione dei beni, allestimenti museali,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323059">
              <w:rPr>
                <w:rFonts w:ascii="Calibri Light" w:hAnsi="Calibri Light" w:cs="Calibri Light"/>
                <w:iCs/>
                <w:color w:val="000000"/>
                <w:lang w:eastAsia="it-IT"/>
              </w:rPr>
              <w:t>percorsi di visita, acquisto di attrezzature e dotazioni tecnologiche, etc.;</w:t>
            </w:r>
          </w:p>
          <w:p w14:paraId="186CC38C" w14:textId="77777777" w:rsidR="004975C6" w:rsidRPr="00323059" w:rsidRDefault="004975C6" w:rsidP="004975C6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323059">
              <w:rPr>
                <w:rFonts w:ascii="Calibri Light" w:hAnsi="Calibri Light" w:cs="Calibri Light"/>
                <w:iCs/>
                <w:color w:val="000000"/>
                <w:lang w:eastAsia="it-IT"/>
              </w:rPr>
              <w:t>- interventi per il miglioramento dell’accessibilità degli attrattori culturali 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323059">
              <w:rPr>
                <w:rFonts w:ascii="Calibri Light" w:hAnsi="Calibri Light" w:cs="Calibri Light"/>
                <w:iCs/>
                <w:color w:val="000000"/>
                <w:lang w:eastAsia="it-IT"/>
              </w:rPr>
              <w:t>delle aree esterne di pertinenza degli attrattori;</w:t>
            </w:r>
          </w:p>
          <w:p w14:paraId="6F831943" w14:textId="1F96942C" w:rsidR="004975C6" w:rsidRPr="00672933" w:rsidRDefault="004975C6" w:rsidP="004975C6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323059">
              <w:rPr>
                <w:rFonts w:ascii="Calibri Light" w:hAnsi="Calibri Light" w:cs="Calibri Light"/>
                <w:iCs/>
                <w:color w:val="000000"/>
                <w:lang w:eastAsia="it-IT"/>
              </w:rPr>
              <w:t>- servizi e prodotti divulgativi, di intrattenimento culturale, ricreativi, di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323059">
              <w:rPr>
                <w:rFonts w:ascii="Calibri Light" w:hAnsi="Calibri Light" w:cs="Calibri Light"/>
                <w:iCs/>
                <w:color w:val="000000"/>
                <w:lang w:eastAsia="it-IT"/>
              </w:rPr>
              <w:t>inclusione sociale, etc.</w:t>
            </w:r>
          </w:p>
        </w:tc>
      </w:tr>
      <w:tr w:rsidR="00486CD8" w:rsidRPr="00672933" w14:paraId="33FAC686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0C617B" w14:textId="77F46CFA" w:rsidR="003D3B6D" w:rsidRPr="005348FE" w:rsidRDefault="00486CD8" w:rsidP="00301329">
            <w:pPr>
              <w:widowControl/>
              <w:autoSpaceDE/>
              <w:autoSpaceDN/>
              <w:rPr>
                <w:rFonts w:ascii="Calibri Light" w:hAnsi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A15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DA75F" w14:textId="3D3A12EA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</w:p>
        </w:tc>
      </w:tr>
      <w:tr w:rsidR="00486CD8" w:rsidRPr="00672933" w14:paraId="05716BA4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EC27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Tipologia di operazione</w:t>
            </w:r>
          </w:p>
        </w:tc>
        <w:tc>
          <w:tcPr>
            <w:tcW w:w="2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658FF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0F059" w14:textId="21090370" w:rsidR="00486CD8" w:rsidRPr="00672933" w:rsidRDefault="00C81507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>
              <w:rPr>
                <w:rFonts w:ascii="Calibri Light" w:hAnsi="Calibri Light"/>
                <w:i/>
                <w:iCs/>
                <w:color w:val="000000"/>
                <w:lang w:eastAsia="it-IT"/>
              </w:rPr>
              <w:t>X</w:t>
            </w:r>
            <w:r w:rsidR="00486CD8"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 xml:space="preserve"> OO.PP. beni e servizi a regia</w:t>
            </w:r>
          </w:p>
        </w:tc>
      </w:tr>
      <w:tr w:rsidR="00486CD8" w:rsidRPr="00672933" w14:paraId="613BFDD1" w14:textId="77777777" w:rsidTr="00301329">
        <w:trPr>
          <w:trHeight w:val="29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3B15DE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C2D4B1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66BA2" w14:textId="77777777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Aiuti a titolarità</w:t>
            </w:r>
          </w:p>
        </w:tc>
      </w:tr>
      <w:tr w:rsidR="00486CD8" w:rsidRPr="00672933" w14:paraId="671B3D0D" w14:textId="77777777" w:rsidTr="00301329">
        <w:trPr>
          <w:trHeight w:val="3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51E3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E4A49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AACFD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OO.PP. beni e servizi a titolarità</w:t>
            </w:r>
          </w:p>
        </w:tc>
      </w:tr>
    </w:tbl>
    <w:p w14:paraId="16D3948F" w14:textId="77777777" w:rsidR="005479EF" w:rsidRDefault="005479EF" w:rsidP="00A379AC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12BB448F" w14:textId="77777777" w:rsidR="005479EF" w:rsidRDefault="005479EF" w:rsidP="00A379AC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2E90A864" w14:textId="324AFDAF" w:rsidR="00F31A8B" w:rsidRPr="00A379AC" w:rsidRDefault="00F31A8B" w:rsidP="00F31A8B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Sezione II 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>–</w:t>
      </w: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 Valutazione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 xml:space="preserve"> </w:t>
      </w:r>
    </w:p>
    <w:p w14:paraId="7E98BE78" w14:textId="77777777" w:rsidR="00F31A8B" w:rsidRPr="009E4103" w:rsidRDefault="00F31A8B" w:rsidP="00F31A8B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4CFFFFF" w14:textId="77777777" w:rsidR="00F31A8B" w:rsidRDefault="00F31A8B" w:rsidP="00F31A8B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Coerenza del</w:t>
      </w:r>
      <w:r w:rsidRPr="009E4103">
        <w:rPr>
          <w:rFonts w:ascii="Calibri Light" w:hAnsi="Calibri Light" w:cs="Calibri Light"/>
          <w:color w:val="000000" w:themeColor="text1"/>
        </w:rPr>
        <w:t xml:space="preserve">le </w:t>
      </w:r>
      <w:r>
        <w:rPr>
          <w:rFonts w:ascii="Calibri Light" w:hAnsi="Calibri Light" w:cs="Calibri Light"/>
          <w:color w:val="000000" w:themeColor="text1"/>
        </w:rPr>
        <w:t xml:space="preserve">operazioni/azioni </w:t>
      </w:r>
      <w:r w:rsidRPr="009E4103">
        <w:rPr>
          <w:rFonts w:ascii="Calibri Light" w:hAnsi="Calibri Light" w:cs="Calibri Light"/>
          <w:color w:val="000000" w:themeColor="text1"/>
        </w:rPr>
        <w:t xml:space="preserve">da </w:t>
      </w:r>
      <w:r>
        <w:rPr>
          <w:rFonts w:ascii="Calibri Light" w:hAnsi="Calibri Light" w:cs="Calibri Light"/>
          <w:color w:val="000000" w:themeColor="text1"/>
        </w:rPr>
        <w:t>finanziare, mediante il dispositivo attuativo, con le finalità</w:t>
      </w:r>
      <w:r w:rsidRPr="009E4103">
        <w:rPr>
          <w:rFonts w:ascii="Calibri Light" w:hAnsi="Calibri Light" w:cs="Calibri Light"/>
          <w:color w:val="000000" w:themeColor="text1"/>
        </w:rPr>
        <w:t xml:space="preserve"> del PR FESR</w:t>
      </w:r>
      <w:r>
        <w:rPr>
          <w:rFonts w:ascii="Calibri Light" w:hAnsi="Calibri Light" w:cs="Calibri Light"/>
          <w:color w:val="000000" w:themeColor="text1"/>
        </w:rPr>
        <w:t xml:space="preserve"> Sicilia 2021-2027</w:t>
      </w:r>
      <w:r w:rsidRPr="009E4103">
        <w:rPr>
          <w:rFonts w:ascii="Calibri Light" w:hAnsi="Calibri Light" w:cs="Calibri Light"/>
          <w:color w:val="000000" w:themeColor="text1"/>
        </w:rPr>
        <w:t xml:space="preserve"> (</w:t>
      </w:r>
      <w:r w:rsidRPr="009E4103">
        <w:rPr>
          <w:rFonts w:ascii="Calibri Light" w:hAnsi="Calibri Light" w:cs="Calibri Light"/>
          <w:i/>
          <w:iCs/>
          <w:color w:val="000000" w:themeColor="text1"/>
        </w:rPr>
        <w:t xml:space="preserve">inserire Azione di riferimento del PR FESR 2021-2027):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C81507" w14:paraId="61F24BD7" w14:textId="77777777" w:rsidTr="00C81507">
        <w:tc>
          <w:tcPr>
            <w:tcW w:w="10790" w:type="dxa"/>
          </w:tcPr>
          <w:p w14:paraId="2EBCCB8C" w14:textId="77777777" w:rsidR="00C81507" w:rsidRPr="009903E9" w:rsidRDefault="00C81507" w:rsidP="00C81507">
            <w:pPr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C81507">
              <w:rPr>
                <w:rFonts w:ascii="Calibri Light" w:hAnsi="Calibri Light" w:cs="Calibri Light"/>
                <w:i/>
                <w:iCs/>
                <w:highlight w:val="yellow"/>
              </w:rPr>
              <w:lastRenderedPageBreak/>
              <w:t xml:space="preserve">descrivere brevemente le caratteristiche tecniche dell’intervento che confermano la coerenza </w:t>
            </w:r>
            <w:r w:rsidRPr="00C81507">
              <w:rPr>
                <w:rFonts w:ascii="Calibri Light" w:hAnsi="Calibri Light" w:cs="Calibri Light"/>
                <w:i/>
                <w:iCs/>
                <w:color w:val="000000" w:themeColor="text1"/>
                <w:highlight w:val="yellow"/>
              </w:rPr>
              <w:t>con le finalità del PR FESR 2021-2027</w:t>
            </w:r>
            <w:r w:rsidRPr="009903E9">
              <w:rPr>
                <w:rFonts w:ascii="Calibri Light" w:hAnsi="Calibri Light" w:cs="Calibri Light"/>
                <w:i/>
                <w:iCs/>
                <w:color w:val="000000" w:themeColor="text1"/>
              </w:rPr>
              <w:t xml:space="preserve"> </w:t>
            </w:r>
          </w:p>
          <w:p w14:paraId="4A7ABEB0" w14:textId="77777777" w:rsidR="00C81507" w:rsidRDefault="00C81507" w:rsidP="00C81507">
            <w:pPr>
              <w:pStyle w:val="Paragrafoelenco"/>
              <w:ind w:left="0" w:right="418"/>
              <w:jc w:val="both"/>
              <w:rPr>
                <w:rFonts w:ascii="Calibri Light" w:hAnsi="Calibri Light" w:cs="Calibri Light"/>
                <w:i/>
                <w:iCs/>
                <w:color w:val="000000" w:themeColor="text1"/>
              </w:rPr>
            </w:pPr>
          </w:p>
        </w:tc>
      </w:tr>
    </w:tbl>
    <w:p w14:paraId="71D5A2AC" w14:textId="77777777" w:rsidR="00C81507" w:rsidRPr="009E4103" w:rsidRDefault="00C81507" w:rsidP="00C81507">
      <w:pPr>
        <w:pStyle w:val="Paragrafoelenco"/>
        <w:ind w:left="720"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</w:p>
    <w:p w14:paraId="78548A09" w14:textId="40A50D68" w:rsidR="00F31A8B" w:rsidRPr="00313BBD" w:rsidRDefault="00F31A8B" w:rsidP="00AB657F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 w:rsidRPr="00313BBD">
        <w:rPr>
          <w:rFonts w:ascii="Calibri Light" w:hAnsi="Calibri Light" w:cs="Calibri Light"/>
          <w:color w:val="000000" w:themeColor="text1"/>
        </w:rPr>
        <w:t xml:space="preserve">Settori di intervento di cui all’Allegato 1 del Regolamento 1060/2021, individuati sulla base delle </w:t>
      </w:r>
      <w:r w:rsidRPr="00313BBD">
        <w:rPr>
          <w:rFonts w:ascii="Calibri Light" w:hAnsi="Calibri Light" w:cs="Calibri Light"/>
          <w:b/>
          <w:bCs/>
          <w:i/>
          <w:iCs/>
          <w:color w:val="000000" w:themeColor="text1"/>
        </w:rPr>
        <w:t>Tabelle di sintesi per campo di intervento di cui all’Allegato IV del Rapporto Ambientale di VAS</w:t>
      </w:r>
      <w:r w:rsidRPr="00313BBD">
        <w:rPr>
          <w:rFonts w:ascii="Calibri Light" w:hAnsi="Calibri Light" w:cs="Calibri Light"/>
          <w:color w:val="000000" w:themeColor="text1"/>
        </w:rPr>
        <w:t xml:space="preserve">, allegato al Manuale di attuazione del PR FESR 2021-2027, associabili alle attività previste nell’ambito dell’operazione da ammettere a finanziamento: </w:t>
      </w:r>
    </w:p>
    <w:p w14:paraId="5E40831D" w14:textId="77777777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85585">
        <w:rPr>
          <w:rFonts w:ascii="Calibri Light" w:hAnsi="Calibri Light" w:cs="Calibri Light"/>
          <w:noProof/>
          <w:color w:val="000000" w:themeColor="text1"/>
          <w:highlight w:val="yellow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589FD9" wp14:editId="193360D0">
                <wp:simplePos x="0" y="0"/>
                <wp:positionH relativeFrom="margin">
                  <wp:posOffset>445625</wp:posOffset>
                </wp:positionH>
                <wp:positionV relativeFrom="paragraph">
                  <wp:posOffset>78925</wp:posOffset>
                </wp:positionV>
                <wp:extent cx="6083300" cy="966486"/>
                <wp:effectExtent l="0" t="0" r="12700" b="24130"/>
                <wp:wrapNone/>
                <wp:docPr id="50959829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9664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EFE0D2" w14:textId="43B9E9AB" w:rsidR="00F31A8B" w:rsidRDefault="00DC69A9" w:rsidP="00DF07FD">
                            <w:pPr>
                              <w:jc w:val="both"/>
                            </w:pPr>
                            <w:r w:rsidRPr="00DC69A9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166 - Protezione, sviluppo e promozione del patrimonio culturale e dei servizi culturali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589FD9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5.1pt;margin-top:6.2pt;width:479pt;height:76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" fillcolor="white [3201]" strokeweight=".5pt">
                <v:path arrowok="t"/>
                <v:textbox>
                  <w:txbxContent>
                    <w:p w14:paraId="15EFE0D2" w14:textId="43B9E9AB" w:rsidR="00F31A8B" w:rsidRDefault="00DC69A9" w:rsidP="00DF07FD">
                      <w:pPr>
                        <w:jc w:val="both"/>
                      </w:pPr>
                      <w:r w:rsidRPr="00DC69A9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>166 - Protezione, sviluppo e promozione del patrimonio culturale e dei servizi culturali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F2D583" w14:textId="77777777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5DF5E498" w14:textId="77777777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F8A6867" w14:textId="77777777" w:rsidR="005114C9" w:rsidRPr="00EC7ACC" w:rsidRDefault="005114C9" w:rsidP="00EC7AC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585E1FF4" w14:textId="77777777" w:rsidR="00EC7ACC" w:rsidRDefault="00EC7ACC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381D03BD" w14:textId="77777777" w:rsidR="00AB657F" w:rsidRDefault="00AB657F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AE66AD4" w14:textId="77777777" w:rsidR="00AB657F" w:rsidRDefault="00AB657F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32CC217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21D5DDE8" w14:textId="02F03007" w:rsidR="00602A1D" w:rsidRPr="00313BBD" w:rsidRDefault="00A0473E" w:rsidP="00602A1D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E</w:t>
      </w:r>
      <w:r w:rsidR="00602A1D">
        <w:rPr>
          <w:rFonts w:ascii="Calibri Light" w:hAnsi="Calibri Light" w:cs="Calibri Light"/>
          <w:color w:val="000000" w:themeColor="text1"/>
        </w:rPr>
        <w:t xml:space="preserve">lementi esaminati </w:t>
      </w:r>
      <w:r>
        <w:rPr>
          <w:rFonts w:ascii="Calibri Light" w:hAnsi="Calibri Light" w:cs="Calibri Light"/>
          <w:color w:val="000000" w:themeColor="text1"/>
        </w:rPr>
        <w:t xml:space="preserve">nella valutazione semplificata </w:t>
      </w:r>
      <w:r w:rsidR="00602A1D">
        <w:rPr>
          <w:rFonts w:ascii="Calibri Light" w:hAnsi="Calibri Light" w:cs="Calibri Light"/>
          <w:color w:val="000000" w:themeColor="text1"/>
        </w:rPr>
        <w:t>e conseguente giudizio</w:t>
      </w:r>
      <w:r w:rsidR="00602A1D" w:rsidRPr="00313BBD">
        <w:rPr>
          <w:rFonts w:ascii="Calibri Light" w:hAnsi="Calibri Light" w:cs="Calibri Light"/>
          <w:color w:val="000000" w:themeColor="text1"/>
        </w:rPr>
        <w:t xml:space="preserve">: </w:t>
      </w:r>
    </w:p>
    <w:p w14:paraId="24AED55D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85585">
        <w:rPr>
          <w:rFonts w:ascii="Calibri Light" w:hAnsi="Calibri Light" w:cs="Calibri Light"/>
          <w:noProof/>
          <w:color w:val="000000" w:themeColor="text1"/>
          <w:highlight w:val="yellow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EB727" wp14:editId="2A95158E">
                <wp:simplePos x="0" y="0"/>
                <wp:positionH relativeFrom="margin">
                  <wp:posOffset>445625</wp:posOffset>
                </wp:positionH>
                <wp:positionV relativeFrom="paragraph">
                  <wp:posOffset>78925</wp:posOffset>
                </wp:positionV>
                <wp:extent cx="6083300" cy="966486"/>
                <wp:effectExtent l="0" t="0" r="12700" b="24130"/>
                <wp:wrapNone/>
                <wp:docPr id="39617087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9664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3F5CE8" w14:textId="5642A5B0" w:rsidR="00602A1D" w:rsidRPr="00C81507" w:rsidRDefault="00FA1AF3" w:rsidP="00C81507">
                            <w:pPr>
                              <w:jc w:val="both"/>
                            </w:pPr>
                            <w:r w:rsidRPr="00FA1AF3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Si tratta di interventi che non arrecano un danno significativo agli obiettivi DNSH a condizione che i progetti siano supportati dai criteri di attuazione indicati nel giudizio valutativo VAS (all’Allegato IV del Rapporto Ambientale di VAS)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EB727" id="_x0000_s1027" type="#_x0000_t202" style="position:absolute;left:0;text-align:left;margin-left:35.1pt;margin-top:6.2pt;width:479pt;height:76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" fillcolor="white [3201]" strokeweight=".5pt">
                <v:path arrowok="t"/>
                <v:textbox>
                  <w:txbxContent>
                    <w:p w14:paraId="463F5CE8" w14:textId="5642A5B0" w:rsidR="00602A1D" w:rsidRPr="00C81507" w:rsidRDefault="00FA1AF3" w:rsidP="00C81507">
                      <w:pPr>
                        <w:jc w:val="both"/>
                      </w:pPr>
                      <w:r w:rsidRPr="00FA1AF3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Si tratta di interventi che non arrecano un danno significativo agli obiettivi DNSH a condizione che i progetti siano supportati dai criteri di attuazione indicati nel giudizio valutativo VAS (all’Allegato IV del Rapporto Ambientale di VAS)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3C2095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37BADF21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244823B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67B183AE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78D30637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3A5D1500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F7BE2BC" w14:textId="77777777" w:rsidR="00A0473E" w:rsidRDefault="00A0473E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B096E" w14:textId="5752C6DD" w:rsidR="00A0473E" w:rsidRPr="00A379AC" w:rsidRDefault="00A0473E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  <w:bookmarkStart w:id="0" w:name="_Hlk164269521"/>
      <w:r>
        <w:rPr>
          <w:rFonts w:ascii="Calibri Light" w:hAnsi="Calibri Light" w:cs="Calibri Light"/>
          <w:color w:val="000000" w:themeColor="text1"/>
        </w:rPr>
        <w:t>Pertanto, a</w:t>
      </w:r>
      <w:r w:rsidRPr="00A379AC">
        <w:rPr>
          <w:rFonts w:ascii="Calibri Light" w:hAnsi="Calibri Light" w:cs="Calibri Light"/>
          <w:color w:val="000000" w:themeColor="text1"/>
        </w:rPr>
        <w:t xml:space="preserve">lla luce di tale valutazione, </w:t>
      </w:r>
      <w:r w:rsidRPr="00450FA0">
        <w:rPr>
          <w:rFonts w:ascii="Calibri Light" w:hAnsi="Calibri Light" w:cs="Calibri Light"/>
          <w:color w:val="000000" w:themeColor="text1"/>
        </w:rPr>
        <w:t>è dichiarato che le attività previste nell’ambito dell’operazione da ammettere a finanziamento – coerentemente a quanto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valutato in fase di VAS in relazione ai pertinenti settori di intervento – non arrecano danno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significativo ai sensi dell’art. 17 del Regolamento (UE)2020/852</w:t>
      </w:r>
      <w:r>
        <w:rPr>
          <w:rFonts w:ascii="Calibri Light" w:hAnsi="Calibri Light" w:cs="Calibri Light"/>
          <w:color w:val="000000" w:themeColor="text1"/>
        </w:rPr>
        <w:t>, nello specifico:</w:t>
      </w:r>
      <w:bookmarkEnd w:id="0"/>
    </w:p>
    <w:p w14:paraId="623C4E92" w14:textId="77777777" w:rsidR="00085E6F" w:rsidRPr="00A0473E" w:rsidRDefault="00085E6F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E2C7C" w14:textId="56C350E9" w:rsidR="00AE1DAE" w:rsidRPr="00A379AC" w:rsidRDefault="00085E6F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non</w:t>
      </w:r>
      <w:r w:rsidR="00AE1DAE" w:rsidRPr="00A379AC">
        <w:rPr>
          <w:rFonts w:ascii="Calibri Light" w:hAnsi="Calibri Light" w:cs="Calibri Light"/>
          <w:color w:val="000000" w:themeColor="text1"/>
        </w:rPr>
        <w:t xml:space="preserve"> producono significative emissioni di gas serra (GHG);</w:t>
      </w:r>
    </w:p>
    <w:p w14:paraId="5A5AFEE7" w14:textId="1E03E246" w:rsidR="00AE1DAE" w:rsidRPr="00A379AC" w:rsidRDefault="00AE1DAE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non determinano un maggiore impatto negativo del clima attuale e futuro, sull'attività stessa o sulle persone, sulla natura o sui beni;</w:t>
      </w:r>
    </w:p>
    <w:p w14:paraId="4AC423D2" w14:textId="77777777" w:rsidR="00A379AC" w:rsidRDefault="00AE1DAE" w:rsidP="00A379AC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 xml:space="preserve">non </w:t>
      </w:r>
      <w:r w:rsidR="00085E6F" w:rsidRPr="00A379AC">
        <w:rPr>
          <w:rFonts w:ascii="Calibri Light" w:hAnsi="Calibri Light" w:cs="Calibri Light"/>
          <w:color w:val="000000" w:themeColor="text1"/>
        </w:rPr>
        <w:t xml:space="preserve">risultano </w:t>
      </w:r>
      <w:r w:rsidRPr="00A379AC">
        <w:rPr>
          <w:rFonts w:ascii="Calibri Light" w:hAnsi="Calibri Light" w:cs="Calibri Light"/>
          <w:color w:val="000000" w:themeColor="text1"/>
        </w:rPr>
        <w:t xml:space="preserve">dannose per il buono stato dei corpi idrici (superficiali, sotterranei o marini) determinandone il loro deterioramento qualitativo o la riduzione del potenziale ecologico; </w:t>
      </w:r>
    </w:p>
    <w:p w14:paraId="3F28CD50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 xml:space="preserve">non </w:t>
      </w:r>
      <w:r w:rsidR="00AE1DAE" w:rsidRPr="00A379AC">
        <w:rPr>
          <w:rFonts w:ascii="Calibri Light" w:hAnsi="Calibri Light" w:cs="Calibri Light"/>
          <w:color w:val="000000" w:themeColor="text1"/>
        </w:rPr>
        <w:t>porta</w:t>
      </w:r>
      <w:r w:rsidRPr="00A379AC">
        <w:rPr>
          <w:rFonts w:ascii="Calibri Light" w:hAnsi="Calibri Light" w:cs="Calibri Light"/>
          <w:color w:val="000000" w:themeColor="text1"/>
        </w:rPr>
        <w:t>no</w:t>
      </w:r>
      <w:r w:rsidR="00AE1DAE" w:rsidRPr="00A379AC">
        <w:rPr>
          <w:rFonts w:ascii="Calibri Light" w:hAnsi="Calibri Light" w:cs="Calibri Light"/>
          <w:color w:val="000000" w:themeColor="text1"/>
        </w:rPr>
        <w:t xml:space="preserve"> a significative inefficienze nell'utilizzo di materiali recuperati o riciclati, ad incrementi nell'uso diretto o indiretto di risorse naturali, all’incremento significativo di rifiuti, al loro incenerimento o smaltimento, causando danni ambientali significativi a lungo termine;</w:t>
      </w:r>
    </w:p>
    <w:p w14:paraId="01AE1DED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5479EF">
        <w:rPr>
          <w:rFonts w:ascii="Calibri Light" w:hAnsi="Calibri Light" w:cs="Calibri Light"/>
          <w:color w:val="000000" w:themeColor="text1"/>
        </w:rPr>
        <w:t xml:space="preserve">non </w:t>
      </w:r>
      <w:r w:rsidR="00AE1DAE" w:rsidRPr="005479EF">
        <w:rPr>
          <w:rFonts w:ascii="Calibri Light" w:hAnsi="Calibri Light" w:cs="Calibri Light"/>
          <w:color w:val="000000" w:themeColor="text1"/>
        </w:rPr>
        <w:t>determina</w:t>
      </w:r>
      <w:r w:rsidRPr="005479EF">
        <w:rPr>
          <w:rFonts w:ascii="Calibri Light" w:hAnsi="Calibri Light" w:cs="Calibri Light"/>
          <w:color w:val="000000" w:themeColor="text1"/>
        </w:rPr>
        <w:t>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un aumento delle emissioni di inquinanti nell'aria, nell'acqua o nel suolo;</w:t>
      </w:r>
    </w:p>
    <w:p w14:paraId="42B0C002" w14:textId="65BF946E" w:rsidR="00AE1DAE" w:rsidRP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5479EF">
        <w:rPr>
          <w:rFonts w:ascii="Calibri Light" w:hAnsi="Calibri Light" w:cs="Calibri Light"/>
          <w:color w:val="000000" w:themeColor="text1"/>
        </w:rPr>
        <w:t>non sono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dannos</w:t>
      </w:r>
      <w:r w:rsidRPr="005479EF">
        <w:rPr>
          <w:rFonts w:ascii="Calibri Light" w:hAnsi="Calibri Light" w:cs="Calibri Light"/>
          <w:color w:val="000000" w:themeColor="text1"/>
        </w:rPr>
        <w:t>e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per le buone condizioni e resilienza degli ecosistemi o per lo stato di conservazione degli habitat e delle specie, comprese quelle di interesse per l'Unione europea.</w:t>
      </w:r>
    </w:p>
    <w:p w14:paraId="196DE013" w14:textId="77777777" w:rsidR="00085E6F" w:rsidRPr="00A379AC" w:rsidRDefault="00085E6F" w:rsidP="00085E6F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5B84228B" w14:textId="77777777" w:rsidR="00AE1DAE" w:rsidRPr="00A379AC" w:rsidRDefault="00AE1DAE" w:rsidP="008F3C2F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CCE5F60" w14:textId="77777777" w:rsidR="00085E6F" w:rsidRPr="00A379AC" w:rsidRDefault="00085E6F" w:rsidP="008F3C2F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7BD4A06" w14:textId="5BE90C42" w:rsidR="00D32794" w:rsidRPr="00A379AC" w:rsidRDefault="000F3C52" w:rsidP="008D28A0">
      <w:pPr>
        <w:pStyle w:val="Paragrafoelenco"/>
        <w:tabs>
          <w:tab w:val="left" w:pos="840"/>
        </w:tabs>
        <w:spacing w:before="178"/>
        <w:ind w:left="643" w:right="113"/>
        <w:jc w:val="both"/>
        <w:rPr>
          <w:rFonts w:ascii="Calibri Light" w:hAnsi="Calibri Light" w:cs="Calibri Light"/>
          <w:i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Data ................................................</w:t>
      </w:r>
      <w:r w:rsidR="004278BE" w:rsidRPr="00A379AC">
        <w:rPr>
          <w:rFonts w:ascii="Calibri Light" w:hAnsi="Calibri Light" w:cs="Calibri Light"/>
          <w:color w:val="000000" w:themeColor="text1"/>
        </w:rPr>
        <w:t xml:space="preserve">                               </w:t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A0473E" w:rsidRPr="00985262">
        <w:rPr>
          <w:rStyle w:val="normaltextrun"/>
          <w:rFonts w:ascii="Calibri Light" w:hAnsi="Calibri Light" w:cs="Calibri Light"/>
          <w:color w:val="000000"/>
        </w:rPr>
        <w:t>Il Responsabile</w:t>
      </w:r>
      <w:r w:rsidR="00A0473E" w:rsidRPr="00985262">
        <w:rPr>
          <w:rStyle w:val="tabchar"/>
          <w:rFonts w:ascii="Calibri" w:hAnsi="Calibri" w:cs="Calibri"/>
          <w:sz w:val="20"/>
          <w:szCs w:val="20"/>
        </w:rPr>
        <w:t xml:space="preserve"> </w:t>
      </w:r>
      <w:r w:rsidR="00A0473E">
        <w:rPr>
          <w:rStyle w:val="normaltextrun"/>
          <w:rFonts w:ascii="Calibri Light" w:hAnsi="Calibri Light" w:cs="Calibri Light"/>
          <w:color w:val="000000"/>
        </w:rPr>
        <w:t>UCO [firmato digitalmente]</w:t>
      </w:r>
      <w:r w:rsidR="00A0473E" w:rsidRPr="00991977">
        <w:rPr>
          <w:rStyle w:val="eop"/>
          <w:rFonts w:ascii="Calibri Light" w:hAnsi="Calibri Light" w:cs="Calibri Light"/>
          <w:color w:val="000000"/>
        </w:rPr>
        <w:t> </w:t>
      </w:r>
    </w:p>
    <w:sectPr w:rsidR="00D32794" w:rsidRPr="00A379AC" w:rsidSect="008B0376">
      <w:headerReference w:type="default" r:id="rId11"/>
      <w:pgSz w:w="12240" w:h="15840"/>
      <w:pgMar w:top="720" w:right="720" w:bottom="720" w:left="720" w:header="1531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73511" w14:textId="77777777" w:rsidR="000B5BDC" w:rsidRDefault="000B5BDC">
      <w:r>
        <w:separator/>
      </w:r>
    </w:p>
  </w:endnote>
  <w:endnote w:type="continuationSeparator" w:id="0">
    <w:p w14:paraId="424A3633" w14:textId="77777777" w:rsidR="000B5BDC" w:rsidRDefault="000B5BDC">
      <w:r>
        <w:continuationSeparator/>
      </w:r>
    </w:p>
  </w:endnote>
  <w:endnote w:type="continuationNotice" w:id="1">
    <w:p w14:paraId="1A40EC65" w14:textId="77777777" w:rsidR="000B5BDC" w:rsidRDefault="000B5B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B4185" w14:textId="77777777" w:rsidR="000B5BDC" w:rsidRDefault="000B5BDC">
      <w:r>
        <w:separator/>
      </w:r>
    </w:p>
  </w:footnote>
  <w:footnote w:type="continuationSeparator" w:id="0">
    <w:p w14:paraId="56B8600A" w14:textId="77777777" w:rsidR="000B5BDC" w:rsidRDefault="000B5BDC">
      <w:r>
        <w:continuationSeparator/>
      </w:r>
    </w:p>
  </w:footnote>
  <w:footnote w:type="continuationNotice" w:id="1">
    <w:p w14:paraId="664E4734" w14:textId="77777777" w:rsidR="000B5BDC" w:rsidRDefault="000B5B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720D9" w14:textId="25CE637E" w:rsidR="00D32794" w:rsidRDefault="00530ADB">
    <w:pPr>
      <w:pStyle w:val="Corpotesto"/>
      <w:spacing w:line="14" w:lineRule="auto"/>
      <w:rPr>
        <w:i w:val="0"/>
      </w:rPr>
    </w:pPr>
    <w:r>
      <w:rPr>
        <w:i w:val="0"/>
        <w:noProof/>
        <w:lang w:eastAsia="it-IT"/>
      </w:rPr>
      <w:drawing>
        <wp:anchor distT="0" distB="0" distL="0" distR="0" simplePos="0" relativeHeight="251658240" behindDoc="1" locked="0" layoutInCell="1" allowOverlap="1" wp14:anchorId="5E0A19E4" wp14:editId="4D1DD09E">
          <wp:simplePos x="0" y="0"/>
          <wp:positionH relativeFrom="page">
            <wp:posOffset>346814</wp:posOffset>
          </wp:positionH>
          <wp:positionV relativeFrom="page">
            <wp:posOffset>340995</wp:posOffset>
          </wp:positionV>
          <wp:extent cx="6931962" cy="486137"/>
          <wp:effectExtent l="0" t="0" r="2540" b="9525"/>
          <wp:wrapNone/>
          <wp:docPr id="65734815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1962" cy="486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7008B"/>
    <w:multiLevelType w:val="hybridMultilevel"/>
    <w:tmpl w:val="F1EC6BBA"/>
    <w:lvl w:ilvl="0" w:tplc="25B875C8">
      <w:numFmt w:val="bullet"/>
      <w:lvlText w:val="-"/>
      <w:lvlJc w:val="left"/>
      <w:pPr>
        <w:ind w:left="13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11D5E69"/>
    <w:multiLevelType w:val="hybridMultilevel"/>
    <w:tmpl w:val="6E8EB3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60D5B"/>
    <w:multiLevelType w:val="hybridMultilevel"/>
    <w:tmpl w:val="337CA6A6"/>
    <w:lvl w:ilvl="0" w:tplc="7D76A5A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F6A8D"/>
    <w:multiLevelType w:val="hybridMultilevel"/>
    <w:tmpl w:val="CE7AD190"/>
    <w:lvl w:ilvl="0" w:tplc="06CE52F6">
      <w:numFmt w:val="bullet"/>
      <w:lvlText w:val="●"/>
      <w:lvlJc w:val="left"/>
      <w:pPr>
        <w:ind w:left="840" w:hanging="360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389AD58C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DC4A89E4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599C1570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B066C5EE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BA0A7F8A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44862ADC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91A01058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7F7C5978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DF807BA"/>
    <w:multiLevelType w:val="multilevel"/>
    <w:tmpl w:val="172AF772"/>
    <w:styleLink w:val="WWNum54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100C52AD"/>
    <w:multiLevelType w:val="hybridMultilevel"/>
    <w:tmpl w:val="0A129372"/>
    <w:lvl w:ilvl="0" w:tplc="151ACBC2">
      <w:start w:val="1"/>
      <w:numFmt w:val="decimal"/>
      <w:lvlText w:val="%1."/>
      <w:lvlJc w:val="left"/>
      <w:pPr>
        <w:ind w:left="119" w:hanging="22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7F4E622A">
      <w:numFmt w:val="bullet"/>
      <w:lvlText w:val="•"/>
      <w:lvlJc w:val="left"/>
      <w:pPr>
        <w:ind w:left="1068" w:hanging="226"/>
      </w:pPr>
      <w:rPr>
        <w:rFonts w:hint="default"/>
        <w:lang w:val="it-IT" w:eastAsia="en-US" w:bidi="ar-SA"/>
      </w:rPr>
    </w:lvl>
    <w:lvl w:ilvl="2" w:tplc="70CA7CF8">
      <w:numFmt w:val="bullet"/>
      <w:lvlText w:val="•"/>
      <w:lvlJc w:val="left"/>
      <w:pPr>
        <w:ind w:left="2016" w:hanging="226"/>
      </w:pPr>
      <w:rPr>
        <w:rFonts w:hint="default"/>
        <w:lang w:val="it-IT" w:eastAsia="en-US" w:bidi="ar-SA"/>
      </w:rPr>
    </w:lvl>
    <w:lvl w:ilvl="3" w:tplc="C41AD61C">
      <w:numFmt w:val="bullet"/>
      <w:lvlText w:val="•"/>
      <w:lvlJc w:val="left"/>
      <w:pPr>
        <w:ind w:left="2964" w:hanging="226"/>
      </w:pPr>
      <w:rPr>
        <w:rFonts w:hint="default"/>
        <w:lang w:val="it-IT" w:eastAsia="en-US" w:bidi="ar-SA"/>
      </w:rPr>
    </w:lvl>
    <w:lvl w:ilvl="4" w:tplc="9E0E1EAA">
      <w:numFmt w:val="bullet"/>
      <w:lvlText w:val="•"/>
      <w:lvlJc w:val="left"/>
      <w:pPr>
        <w:ind w:left="3912" w:hanging="226"/>
      </w:pPr>
      <w:rPr>
        <w:rFonts w:hint="default"/>
        <w:lang w:val="it-IT" w:eastAsia="en-US" w:bidi="ar-SA"/>
      </w:rPr>
    </w:lvl>
    <w:lvl w:ilvl="5" w:tplc="DB5252FA">
      <w:numFmt w:val="bullet"/>
      <w:lvlText w:val="•"/>
      <w:lvlJc w:val="left"/>
      <w:pPr>
        <w:ind w:left="4860" w:hanging="226"/>
      </w:pPr>
      <w:rPr>
        <w:rFonts w:hint="default"/>
        <w:lang w:val="it-IT" w:eastAsia="en-US" w:bidi="ar-SA"/>
      </w:rPr>
    </w:lvl>
    <w:lvl w:ilvl="6" w:tplc="94366A54">
      <w:numFmt w:val="bullet"/>
      <w:lvlText w:val="•"/>
      <w:lvlJc w:val="left"/>
      <w:pPr>
        <w:ind w:left="5808" w:hanging="226"/>
      </w:pPr>
      <w:rPr>
        <w:rFonts w:hint="default"/>
        <w:lang w:val="it-IT" w:eastAsia="en-US" w:bidi="ar-SA"/>
      </w:rPr>
    </w:lvl>
    <w:lvl w:ilvl="7" w:tplc="7DA6B468">
      <w:numFmt w:val="bullet"/>
      <w:lvlText w:val="•"/>
      <w:lvlJc w:val="left"/>
      <w:pPr>
        <w:ind w:left="6756" w:hanging="226"/>
      </w:pPr>
      <w:rPr>
        <w:rFonts w:hint="default"/>
        <w:lang w:val="it-IT" w:eastAsia="en-US" w:bidi="ar-SA"/>
      </w:rPr>
    </w:lvl>
    <w:lvl w:ilvl="8" w:tplc="9D7C2A12">
      <w:numFmt w:val="bullet"/>
      <w:lvlText w:val="•"/>
      <w:lvlJc w:val="left"/>
      <w:pPr>
        <w:ind w:left="7704" w:hanging="226"/>
      </w:pPr>
      <w:rPr>
        <w:rFonts w:hint="default"/>
        <w:lang w:val="it-IT" w:eastAsia="en-US" w:bidi="ar-SA"/>
      </w:rPr>
    </w:lvl>
  </w:abstractNum>
  <w:abstractNum w:abstractNumId="6" w15:restartNumberingAfterBreak="0">
    <w:nsid w:val="13636099"/>
    <w:multiLevelType w:val="hybridMultilevel"/>
    <w:tmpl w:val="738EA0D6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36111C"/>
    <w:multiLevelType w:val="hybridMultilevel"/>
    <w:tmpl w:val="14207A0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789" w:hanging="360"/>
      </w:pPr>
    </w:lvl>
    <w:lvl w:ilvl="2" w:tplc="88B610AA">
      <w:start w:val="2"/>
      <w:numFmt w:val="bullet"/>
      <w:lvlText w:val="-"/>
      <w:lvlJc w:val="left"/>
      <w:pPr>
        <w:ind w:left="2509" w:hanging="360"/>
      </w:pPr>
      <w:rPr>
        <w:rFonts w:ascii="Calibri" w:eastAsia="Calibr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8A5019"/>
    <w:multiLevelType w:val="hybridMultilevel"/>
    <w:tmpl w:val="1A76A74C"/>
    <w:lvl w:ilvl="0" w:tplc="C07016AE">
      <w:start w:val="8"/>
      <w:numFmt w:val="decimal"/>
      <w:lvlText w:val="%1"/>
      <w:lvlJc w:val="left"/>
      <w:pPr>
        <w:ind w:left="237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7AEE6C6E">
      <w:numFmt w:val="bullet"/>
      <w:lvlText w:val="•"/>
      <w:lvlJc w:val="left"/>
      <w:pPr>
        <w:ind w:left="1176" w:hanging="118"/>
      </w:pPr>
      <w:rPr>
        <w:rFonts w:hint="default"/>
        <w:lang w:val="it-IT" w:eastAsia="en-US" w:bidi="ar-SA"/>
      </w:rPr>
    </w:lvl>
    <w:lvl w:ilvl="2" w:tplc="3D76516E">
      <w:numFmt w:val="bullet"/>
      <w:lvlText w:val="•"/>
      <w:lvlJc w:val="left"/>
      <w:pPr>
        <w:ind w:left="2112" w:hanging="118"/>
      </w:pPr>
      <w:rPr>
        <w:rFonts w:hint="default"/>
        <w:lang w:val="it-IT" w:eastAsia="en-US" w:bidi="ar-SA"/>
      </w:rPr>
    </w:lvl>
    <w:lvl w:ilvl="3" w:tplc="6664A34A">
      <w:numFmt w:val="bullet"/>
      <w:lvlText w:val="•"/>
      <w:lvlJc w:val="left"/>
      <w:pPr>
        <w:ind w:left="3048" w:hanging="118"/>
      </w:pPr>
      <w:rPr>
        <w:rFonts w:hint="default"/>
        <w:lang w:val="it-IT" w:eastAsia="en-US" w:bidi="ar-SA"/>
      </w:rPr>
    </w:lvl>
    <w:lvl w:ilvl="4" w:tplc="CB1208FE">
      <w:numFmt w:val="bullet"/>
      <w:lvlText w:val="•"/>
      <w:lvlJc w:val="left"/>
      <w:pPr>
        <w:ind w:left="3984" w:hanging="118"/>
      </w:pPr>
      <w:rPr>
        <w:rFonts w:hint="default"/>
        <w:lang w:val="it-IT" w:eastAsia="en-US" w:bidi="ar-SA"/>
      </w:rPr>
    </w:lvl>
    <w:lvl w:ilvl="5" w:tplc="3EFC9B62">
      <w:numFmt w:val="bullet"/>
      <w:lvlText w:val="•"/>
      <w:lvlJc w:val="left"/>
      <w:pPr>
        <w:ind w:left="4920" w:hanging="118"/>
      </w:pPr>
      <w:rPr>
        <w:rFonts w:hint="default"/>
        <w:lang w:val="it-IT" w:eastAsia="en-US" w:bidi="ar-SA"/>
      </w:rPr>
    </w:lvl>
    <w:lvl w:ilvl="6" w:tplc="7994BB10">
      <w:numFmt w:val="bullet"/>
      <w:lvlText w:val="•"/>
      <w:lvlJc w:val="left"/>
      <w:pPr>
        <w:ind w:left="5856" w:hanging="118"/>
      </w:pPr>
      <w:rPr>
        <w:rFonts w:hint="default"/>
        <w:lang w:val="it-IT" w:eastAsia="en-US" w:bidi="ar-SA"/>
      </w:rPr>
    </w:lvl>
    <w:lvl w:ilvl="7" w:tplc="E3724F60">
      <w:numFmt w:val="bullet"/>
      <w:lvlText w:val="•"/>
      <w:lvlJc w:val="left"/>
      <w:pPr>
        <w:ind w:left="6792" w:hanging="118"/>
      </w:pPr>
      <w:rPr>
        <w:rFonts w:hint="default"/>
        <w:lang w:val="it-IT" w:eastAsia="en-US" w:bidi="ar-SA"/>
      </w:rPr>
    </w:lvl>
    <w:lvl w:ilvl="8" w:tplc="66125CB6">
      <w:numFmt w:val="bullet"/>
      <w:lvlText w:val="•"/>
      <w:lvlJc w:val="left"/>
      <w:pPr>
        <w:ind w:left="7728" w:hanging="118"/>
      </w:pPr>
      <w:rPr>
        <w:rFonts w:hint="default"/>
        <w:lang w:val="it-IT" w:eastAsia="en-US" w:bidi="ar-SA"/>
      </w:rPr>
    </w:lvl>
  </w:abstractNum>
  <w:abstractNum w:abstractNumId="9" w15:restartNumberingAfterBreak="0">
    <w:nsid w:val="1FC34156"/>
    <w:multiLevelType w:val="hybridMultilevel"/>
    <w:tmpl w:val="11A65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A7B70"/>
    <w:multiLevelType w:val="hybridMultilevel"/>
    <w:tmpl w:val="AF3621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F1B8A"/>
    <w:multiLevelType w:val="hybridMultilevel"/>
    <w:tmpl w:val="0A3A93EE"/>
    <w:lvl w:ilvl="0" w:tplc="444CA3B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3D6362"/>
    <w:multiLevelType w:val="hybridMultilevel"/>
    <w:tmpl w:val="181A1D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A2081"/>
    <w:multiLevelType w:val="hybridMultilevel"/>
    <w:tmpl w:val="35E890FC"/>
    <w:lvl w:ilvl="0" w:tplc="850EE6D2">
      <w:start w:val="1"/>
      <w:numFmt w:val="decimal"/>
      <w:lvlText w:val="%1."/>
      <w:lvlJc w:val="left"/>
      <w:pPr>
        <w:ind w:left="1041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8D5C9406">
      <w:numFmt w:val="bullet"/>
      <w:lvlText w:val="•"/>
      <w:lvlJc w:val="left"/>
      <w:pPr>
        <w:ind w:left="1896" w:hanging="202"/>
      </w:pPr>
      <w:rPr>
        <w:rFonts w:hint="default"/>
        <w:lang w:val="it-IT" w:eastAsia="en-US" w:bidi="ar-SA"/>
      </w:rPr>
    </w:lvl>
    <w:lvl w:ilvl="2" w:tplc="0D7EF65A">
      <w:numFmt w:val="bullet"/>
      <w:lvlText w:val="•"/>
      <w:lvlJc w:val="left"/>
      <w:pPr>
        <w:ind w:left="2752" w:hanging="202"/>
      </w:pPr>
      <w:rPr>
        <w:rFonts w:hint="default"/>
        <w:lang w:val="it-IT" w:eastAsia="en-US" w:bidi="ar-SA"/>
      </w:rPr>
    </w:lvl>
    <w:lvl w:ilvl="3" w:tplc="9BA23698">
      <w:numFmt w:val="bullet"/>
      <w:lvlText w:val="•"/>
      <w:lvlJc w:val="left"/>
      <w:pPr>
        <w:ind w:left="3608" w:hanging="202"/>
      </w:pPr>
      <w:rPr>
        <w:rFonts w:hint="default"/>
        <w:lang w:val="it-IT" w:eastAsia="en-US" w:bidi="ar-SA"/>
      </w:rPr>
    </w:lvl>
    <w:lvl w:ilvl="4" w:tplc="CF3A959C">
      <w:numFmt w:val="bullet"/>
      <w:lvlText w:val="•"/>
      <w:lvlJc w:val="left"/>
      <w:pPr>
        <w:ind w:left="4464" w:hanging="202"/>
      </w:pPr>
      <w:rPr>
        <w:rFonts w:hint="default"/>
        <w:lang w:val="it-IT" w:eastAsia="en-US" w:bidi="ar-SA"/>
      </w:rPr>
    </w:lvl>
    <w:lvl w:ilvl="5" w:tplc="0082FE16">
      <w:numFmt w:val="bullet"/>
      <w:lvlText w:val="•"/>
      <w:lvlJc w:val="left"/>
      <w:pPr>
        <w:ind w:left="5320" w:hanging="202"/>
      </w:pPr>
      <w:rPr>
        <w:rFonts w:hint="default"/>
        <w:lang w:val="it-IT" w:eastAsia="en-US" w:bidi="ar-SA"/>
      </w:rPr>
    </w:lvl>
    <w:lvl w:ilvl="6" w:tplc="2794E03E">
      <w:numFmt w:val="bullet"/>
      <w:lvlText w:val="•"/>
      <w:lvlJc w:val="left"/>
      <w:pPr>
        <w:ind w:left="6176" w:hanging="202"/>
      </w:pPr>
      <w:rPr>
        <w:rFonts w:hint="default"/>
        <w:lang w:val="it-IT" w:eastAsia="en-US" w:bidi="ar-SA"/>
      </w:rPr>
    </w:lvl>
    <w:lvl w:ilvl="7" w:tplc="6E72779E">
      <w:numFmt w:val="bullet"/>
      <w:lvlText w:val="•"/>
      <w:lvlJc w:val="left"/>
      <w:pPr>
        <w:ind w:left="7032" w:hanging="202"/>
      </w:pPr>
      <w:rPr>
        <w:rFonts w:hint="default"/>
        <w:lang w:val="it-IT" w:eastAsia="en-US" w:bidi="ar-SA"/>
      </w:rPr>
    </w:lvl>
    <w:lvl w:ilvl="8" w:tplc="80860F12">
      <w:numFmt w:val="bullet"/>
      <w:lvlText w:val="•"/>
      <w:lvlJc w:val="left"/>
      <w:pPr>
        <w:ind w:left="7888" w:hanging="202"/>
      </w:pPr>
      <w:rPr>
        <w:rFonts w:hint="default"/>
        <w:lang w:val="it-IT" w:eastAsia="en-US" w:bidi="ar-SA"/>
      </w:rPr>
    </w:lvl>
  </w:abstractNum>
  <w:abstractNum w:abstractNumId="14" w15:restartNumberingAfterBreak="0">
    <w:nsid w:val="491E543B"/>
    <w:multiLevelType w:val="hybridMultilevel"/>
    <w:tmpl w:val="44E8C60C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3A4BDF"/>
    <w:multiLevelType w:val="hybridMultilevel"/>
    <w:tmpl w:val="D05263F4"/>
    <w:lvl w:ilvl="0" w:tplc="F97CCAF0">
      <w:start w:val="1"/>
      <w:numFmt w:val="decimal"/>
      <w:lvlText w:val="%1"/>
      <w:lvlJc w:val="left"/>
      <w:pPr>
        <w:ind w:left="120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10223DC0">
      <w:start w:val="1"/>
      <w:numFmt w:val="lowerLetter"/>
      <w:lvlText w:val="%2)"/>
      <w:lvlJc w:val="left"/>
      <w:pPr>
        <w:ind w:left="105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3B687F66">
      <w:numFmt w:val="bullet"/>
      <w:lvlText w:val="•"/>
      <w:lvlJc w:val="left"/>
      <w:pPr>
        <w:ind w:left="2008" w:hanging="219"/>
      </w:pPr>
      <w:rPr>
        <w:rFonts w:hint="default"/>
        <w:lang w:val="it-IT" w:eastAsia="en-US" w:bidi="ar-SA"/>
      </w:rPr>
    </w:lvl>
    <w:lvl w:ilvl="3" w:tplc="0B7E2190">
      <w:numFmt w:val="bullet"/>
      <w:lvlText w:val="•"/>
      <w:lvlJc w:val="left"/>
      <w:pPr>
        <w:ind w:left="2957" w:hanging="219"/>
      </w:pPr>
      <w:rPr>
        <w:rFonts w:hint="default"/>
        <w:lang w:val="it-IT" w:eastAsia="en-US" w:bidi="ar-SA"/>
      </w:rPr>
    </w:lvl>
    <w:lvl w:ilvl="4" w:tplc="0310EB40">
      <w:numFmt w:val="bullet"/>
      <w:lvlText w:val="•"/>
      <w:lvlJc w:val="left"/>
      <w:pPr>
        <w:ind w:left="3906" w:hanging="219"/>
      </w:pPr>
      <w:rPr>
        <w:rFonts w:hint="default"/>
        <w:lang w:val="it-IT" w:eastAsia="en-US" w:bidi="ar-SA"/>
      </w:rPr>
    </w:lvl>
    <w:lvl w:ilvl="5" w:tplc="825ECB56">
      <w:numFmt w:val="bullet"/>
      <w:lvlText w:val="•"/>
      <w:lvlJc w:val="left"/>
      <w:pPr>
        <w:ind w:left="4855" w:hanging="219"/>
      </w:pPr>
      <w:rPr>
        <w:rFonts w:hint="default"/>
        <w:lang w:val="it-IT" w:eastAsia="en-US" w:bidi="ar-SA"/>
      </w:rPr>
    </w:lvl>
    <w:lvl w:ilvl="6" w:tplc="43686DE4">
      <w:numFmt w:val="bullet"/>
      <w:lvlText w:val="•"/>
      <w:lvlJc w:val="left"/>
      <w:pPr>
        <w:ind w:left="5804" w:hanging="219"/>
      </w:pPr>
      <w:rPr>
        <w:rFonts w:hint="default"/>
        <w:lang w:val="it-IT" w:eastAsia="en-US" w:bidi="ar-SA"/>
      </w:rPr>
    </w:lvl>
    <w:lvl w:ilvl="7" w:tplc="5AA4AE04">
      <w:numFmt w:val="bullet"/>
      <w:lvlText w:val="•"/>
      <w:lvlJc w:val="left"/>
      <w:pPr>
        <w:ind w:left="6753" w:hanging="219"/>
      </w:pPr>
      <w:rPr>
        <w:rFonts w:hint="default"/>
        <w:lang w:val="it-IT" w:eastAsia="en-US" w:bidi="ar-SA"/>
      </w:rPr>
    </w:lvl>
    <w:lvl w:ilvl="8" w:tplc="795ADB32">
      <w:numFmt w:val="bullet"/>
      <w:lvlText w:val="•"/>
      <w:lvlJc w:val="left"/>
      <w:pPr>
        <w:ind w:left="7702" w:hanging="219"/>
      </w:pPr>
      <w:rPr>
        <w:rFonts w:hint="default"/>
        <w:lang w:val="it-IT" w:eastAsia="en-US" w:bidi="ar-SA"/>
      </w:rPr>
    </w:lvl>
  </w:abstractNum>
  <w:abstractNum w:abstractNumId="16" w15:restartNumberingAfterBreak="0">
    <w:nsid w:val="57907F49"/>
    <w:multiLevelType w:val="hybridMultilevel"/>
    <w:tmpl w:val="CC02DED2"/>
    <w:lvl w:ilvl="0" w:tplc="D6C00A9C">
      <w:numFmt w:val="bullet"/>
      <w:lvlText w:val="➢"/>
      <w:lvlJc w:val="left"/>
      <w:pPr>
        <w:ind w:left="839" w:hanging="360"/>
      </w:pPr>
      <w:rPr>
        <w:rFonts w:ascii="Segoe UI Symbol" w:eastAsia="Segoe UI Symbol" w:hAnsi="Segoe UI Symbol" w:cs="Segoe UI Symbol" w:hint="default"/>
        <w:w w:val="99"/>
        <w:sz w:val="20"/>
        <w:szCs w:val="20"/>
        <w:lang w:val="it-IT" w:eastAsia="en-US" w:bidi="ar-SA"/>
      </w:rPr>
    </w:lvl>
    <w:lvl w:ilvl="1" w:tplc="5C5CA124">
      <w:numFmt w:val="bullet"/>
      <w:lvlText w:val="○"/>
      <w:lvlJc w:val="left"/>
      <w:pPr>
        <w:ind w:left="155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8B18A5CE">
      <w:numFmt w:val="bullet"/>
      <w:lvlText w:val="■"/>
      <w:lvlJc w:val="left"/>
      <w:pPr>
        <w:ind w:left="227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3" w:tplc="3D0EA558">
      <w:numFmt w:val="bullet"/>
      <w:lvlText w:val="•"/>
      <w:lvlJc w:val="left"/>
      <w:pPr>
        <w:ind w:left="3195" w:hanging="360"/>
      </w:pPr>
      <w:rPr>
        <w:rFonts w:hint="default"/>
        <w:lang w:val="it-IT" w:eastAsia="en-US" w:bidi="ar-SA"/>
      </w:rPr>
    </w:lvl>
    <w:lvl w:ilvl="4" w:tplc="B3207534">
      <w:numFmt w:val="bullet"/>
      <w:lvlText w:val="•"/>
      <w:lvlJc w:val="left"/>
      <w:pPr>
        <w:ind w:left="4110" w:hanging="360"/>
      </w:pPr>
      <w:rPr>
        <w:rFonts w:hint="default"/>
        <w:lang w:val="it-IT" w:eastAsia="en-US" w:bidi="ar-SA"/>
      </w:rPr>
    </w:lvl>
    <w:lvl w:ilvl="5" w:tplc="D0388CE0">
      <w:numFmt w:val="bullet"/>
      <w:lvlText w:val="•"/>
      <w:lvlJc w:val="left"/>
      <w:pPr>
        <w:ind w:left="5025" w:hanging="360"/>
      </w:pPr>
      <w:rPr>
        <w:rFonts w:hint="default"/>
        <w:lang w:val="it-IT" w:eastAsia="en-US" w:bidi="ar-SA"/>
      </w:rPr>
    </w:lvl>
    <w:lvl w:ilvl="6" w:tplc="F0C2F9C8">
      <w:numFmt w:val="bullet"/>
      <w:lvlText w:val="•"/>
      <w:lvlJc w:val="left"/>
      <w:pPr>
        <w:ind w:left="5940" w:hanging="360"/>
      </w:pPr>
      <w:rPr>
        <w:rFonts w:hint="default"/>
        <w:lang w:val="it-IT" w:eastAsia="en-US" w:bidi="ar-SA"/>
      </w:rPr>
    </w:lvl>
    <w:lvl w:ilvl="7" w:tplc="3654C524">
      <w:numFmt w:val="bullet"/>
      <w:lvlText w:val="•"/>
      <w:lvlJc w:val="left"/>
      <w:pPr>
        <w:ind w:left="6855" w:hanging="360"/>
      </w:pPr>
      <w:rPr>
        <w:rFonts w:hint="default"/>
        <w:lang w:val="it-IT" w:eastAsia="en-US" w:bidi="ar-SA"/>
      </w:rPr>
    </w:lvl>
    <w:lvl w:ilvl="8" w:tplc="ACF27168">
      <w:numFmt w:val="bullet"/>
      <w:lvlText w:val="•"/>
      <w:lvlJc w:val="left"/>
      <w:pPr>
        <w:ind w:left="7770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60C94DBD"/>
    <w:multiLevelType w:val="hybridMultilevel"/>
    <w:tmpl w:val="1C2C1EA0"/>
    <w:lvl w:ilvl="0" w:tplc="2A069C9A">
      <w:start w:val="1"/>
      <w:numFmt w:val="decimal"/>
      <w:lvlText w:val="%1."/>
      <w:lvlJc w:val="left"/>
      <w:pPr>
        <w:ind w:left="252" w:hanging="25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328EE9D0">
      <w:numFmt w:val="bullet"/>
      <w:lvlText w:val="•"/>
      <w:lvlJc w:val="left"/>
      <w:pPr>
        <w:ind w:left="1302" w:hanging="252"/>
      </w:pPr>
      <w:rPr>
        <w:rFonts w:hint="default"/>
        <w:lang w:val="it-IT" w:eastAsia="en-US" w:bidi="ar-SA"/>
      </w:rPr>
    </w:lvl>
    <w:lvl w:ilvl="2" w:tplc="69BE2F02">
      <w:numFmt w:val="bullet"/>
      <w:lvlText w:val="•"/>
      <w:lvlJc w:val="left"/>
      <w:pPr>
        <w:ind w:left="2224" w:hanging="252"/>
      </w:pPr>
      <w:rPr>
        <w:rFonts w:hint="default"/>
        <w:lang w:val="it-IT" w:eastAsia="en-US" w:bidi="ar-SA"/>
      </w:rPr>
    </w:lvl>
    <w:lvl w:ilvl="3" w:tplc="A8B47F32">
      <w:numFmt w:val="bullet"/>
      <w:lvlText w:val="•"/>
      <w:lvlJc w:val="left"/>
      <w:pPr>
        <w:ind w:left="3146" w:hanging="252"/>
      </w:pPr>
      <w:rPr>
        <w:rFonts w:hint="default"/>
        <w:lang w:val="it-IT" w:eastAsia="en-US" w:bidi="ar-SA"/>
      </w:rPr>
    </w:lvl>
    <w:lvl w:ilvl="4" w:tplc="1A04889C">
      <w:numFmt w:val="bullet"/>
      <w:lvlText w:val="•"/>
      <w:lvlJc w:val="left"/>
      <w:pPr>
        <w:ind w:left="4068" w:hanging="252"/>
      </w:pPr>
      <w:rPr>
        <w:rFonts w:hint="default"/>
        <w:lang w:val="it-IT" w:eastAsia="en-US" w:bidi="ar-SA"/>
      </w:rPr>
    </w:lvl>
    <w:lvl w:ilvl="5" w:tplc="3730BC02">
      <w:numFmt w:val="bullet"/>
      <w:lvlText w:val="•"/>
      <w:lvlJc w:val="left"/>
      <w:pPr>
        <w:ind w:left="4990" w:hanging="252"/>
      </w:pPr>
      <w:rPr>
        <w:rFonts w:hint="default"/>
        <w:lang w:val="it-IT" w:eastAsia="en-US" w:bidi="ar-SA"/>
      </w:rPr>
    </w:lvl>
    <w:lvl w:ilvl="6" w:tplc="46BCE8B8">
      <w:numFmt w:val="bullet"/>
      <w:lvlText w:val="•"/>
      <w:lvlJc w:val="left"/>
      <w:pPr>
        <w:ind w:left="5912" w:hanging="252"/>
      </w:pPr>
      <w:rPr>
        <w:rFonts w:hint="default"/>
        <w:lang w:val="it-IT" w:eastAsia="en-US" w:bidi="ar-SA"/>
      </w:rPr>
    </w:lvl>
    <w:lvl w:ilvl="7" w:tplc="8CCE41BA">
      <w:numFmt w:val="bullet"/>
      <w:lvlText w:val="•"/>
      <w:lvlJc w:val="left"/>
      <w:pPr>
        <w:ind w:left="6834" w:hanging="252"/>
      </w:pPr>
      <w:rPr>
        <w:rFonts w:hint="default"/>
        <w:lang w:val="it-IT" w:eastAsia="en-US" w:bidi="ar-SA"/>
      </w:rPr>
    </w:lvl>
    <w:lvl w:ilvl="8" w:tplc="EB7CB58C">
      <w:numFmt w:val="bullet"/>
      <w:lvlText w:val="•"/>
      <w:lvlJc w:val="left"/>
      <w:pPr>
        <w:ind w:left="7756" w:hanging="252"/>
      </w:pPr>
      <w:rPr>
        <w:rFonts w:hint="default"/>
        <w:lang w:val="it-IT" w:eastAsia="en-US" w:bidi="ar-SA"/>
      </w:rPr>
    </w:lvl>
  </w:abstractNum>
  <w:abstractNum w:abstractNumId="18" w15:restartNumberingAfterBreak="0">
    <w:nsid w:val="701F19C8"/>
    <w:multiLevelType w:val="hybridMultilevel"/>
    <w:tmpl w:val="A7948296"/>
    <w:lvl w:ilvl="0" w:tplc="5E3A4268">
      <w:start w:val="1"/>
      <w:numFmt w:val="decimal"/>
      <w:lvlText w:val="%1."/>
      <w:lvlJc w:val="left"/>
      <w:pPr>
        <w:ind w:left="120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229AC818">
      <w:start w:val="1"/>
      <w:numFmt w:val="lowerLetter"/>
      <w:lvlText w:val="%2)"/>
      <w:lvlJc w:val="left"/>
      <w:pPr>
        <w:ind w:left="840" w:hanging="22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F86CF68A">
      <w:start w:val="1"/>
      <w:numFmt w:val="lowerRoman"/>
      <w:lvlText w:val="%3)"/>
      <w:lvlJc w:val="left"/>
      <w:pPr>
        <w:ind w:left="1560" w:hanging="183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it-IT" w:eastAsia="en-US" w:bidi="ar-SA"/>
      </w:rPr>
    </w:lvl>
    <w:lvl w:ilvl="3" w:tplc="969EAE14">
      <w:numFmt w:val="bullet"/>
      <w:lvlText w:val="•"/>
      <w:lvlJc w:val="left"/>
      <w:pPr>
        <w:ind w:left="1740" w:hanging="183"/>
      </w:pPr>
      <w:rPr>
        <w:rFonts w:hint="default"/>
        <w:lang w:val="it-IT" w:eastAsia="en-US" w:bidi="ar-SA"/>
      </w:rPr>
    </w:lvl>
    <w:lvl w:ilvl="4" w:tplc="B19056E8">
      <w:numFmt w:val="bullet"/>
      <w:lvlText w:val="•"/>
      <w:lvlJc w:val="left"/>
      <w:pPr>
        <w:ind w:left="2862" w:hanging="183"/>
      </w:pPr>
      <w:rPr>
        <w:rFonts w:hint="default"/>
        <w:lang w:val="it-IT" w:eastAsia="en-US" w:bidi="ar-SA"/>
      </w:rPr>
    </w:lvl>
    <w:lvl w:ilvl="5" w:tplc="7146070A">
      <w:numFmt w:val="bullet"/>
      <w:lvlText w:val="•"/>
      <w:lvlJc w:val="left"/>
      <w:pPr>
        <w:ind w:left="3985" w:hanging="183"/>
      </w:pPr>
      <w:rPr>
        <w:rFonts w:hint="default"/>
        <w:lang w:val="it-IT" w:eastAsia="en-US" w:bidi="ar-SA"/>
      </w:rPr>
    </w:lvl>
    <w:lvl w:ilvl="6" w:tplc="76BA3050">
      <w:numFmt w:val="bullet"/>
      <w:lvlText w:val="•"/>
      <w:lvlJc w:val="left"/>
      <w:pPr>
        <w:ind w:left="5108" w:hanging="183"/>
      </w:pPr>
      <w:rPr>
        <w:rFonts w:hint="default"/>
        <w:lang w:val="it-IT" w:eastAsia="en-US" w:bidi="ar-SA"/>
      </w:rPr>
    </w:lvl>
    <w:lvl w:ilvl="7" w:tplc="F168ECB6">
      <w:numFmt w:val="bullet"/>
      <w:lvlText w:val="•"/>
      <w:lvlJc w:val="left"/>
      <w:pPr>
        <w:ind w:left="6231" w:hanging="183"/>
      </w:pPr>
      <w:rPr>
        <w:rFonts w:hint="default"/>
        <w:lang w:val="it-IT" w:eastAsia="en-US" w:bidi="ar-SA"/>
      </w:rPr>
    </w:lvl>
    <w:lvl w:ilvl="8" w:tplc="9D6CBF20">
      <w:numFmt w:val="bullet"/>
      <w:lvlText w:val="•"/>
      <w:lvlJc w:val="left"/>
      <w:pPr>
        <w:ind w:left="7354" w:hanging="183"/>
      </w:pPr>
      <w:rPr>
        <w:rFonts w:hint="default"/>
        <w:lang w:val="it-IT" w:eastAsia="en-US" w:bidi="ar-SA"/>
      </w:rPr>
    </w:lvl>
  </w:abstractNum>
  <w:abstractNum w:abstractNumId="19" w15:restartNumberingAfterBreak="0">
    <w:nsid w:val="74827D75"/>
    <w:multiLevelType w:val="hybridMultilevel"/>
    <w:tmpl w:val="886C0CE6"/>
    <w:lvl w:ilvl="0" w:tplc="7D76A5A0">
      <w:numFmt w:val="bullet"/>
      <w:lvlText w:val="●"/>
      <w:lvlJc w:val="left"/>
      <w:pPr>
        <w:ind w:left="643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610446E4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EF6E14E0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4D9E164E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FA621FA2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0924141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1EF05EDE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CB96CF24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0DF029DC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7F62369A"/>
    <w:multiLevelType w:val="hybridMultilevel"/>
    <w:tmpl w:val="F55C94F2"/>
    <w:lvl w:ilvl="0" w:tplc="9E941ECE">
      <w:start w:val="1"/>
      <w:numFmt w:val="decimal"/>
      <w:lvlText w:val="%1)"/>
      <w:lvlJc w:val="left"/>
      <w:pPr>
        <w:ind w:left="33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19A06D9C">
      <w:start w:val="1"/>
      <w:numFmt w:val="lowerLetter"/>
      <w:lvlText w:val="%2)"/>
      <w:lvlJc w:val="left"/>
      <w:pPr>
        <w:ind w:left="1057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68E8119E">
      <w:numFmt w:val="bullet"/>
      <w:lvlText w:val="•"/>
      <w:lvlJc w:val="left"/>
      <w:pPr>
        <w:ind w:left="1060" w:hanging="219"/>
      </w:pPr>
      <w:rPr>
        <w:rFonts w:hint="default"/>
        <w:lang w:val="it-IT" w:eastAsia="en-US" w:bidi="ar-SA"/>
      </w:rPr>
    </w:lvl>
    <w:lvl w:ilvl="3" w:tplc="1A3830DC">
      <w:numFmt w:val="bullet"/>
      <w:lvlText w:val="•"/>
      <w:lvlJc w:val="left"/>
      <w:pPr>
        <w:ind w:left="2127" w:hanging="219"/>
      </w:pPr>
      <w:rPr>
        <w:rFonts w:hint="default"/>
        <w:lang w:val="it-IT" w:eastAsia="en-US" w:bidi="ar-SA"/>
      </w:rPr>
    </w:lvl>
    <w:lvl w:ilvl="4" w:tplc="E37C938C">
      <w:numFmt w:val="bullet"/>
      <w:lvlText w:val="•"/>
      <w:lvlJc w:val="left"/>
      <w:pPr>
        <w:ind w:left="3195" w:hanging="219"/>
      </w:pPr>
      <w:rPr>
        <w:rFonts w:hint="default"/>
        <w:lang w:val="it-IT" w:eastAsia="en-US" w:bidi="ar-SA"/>
      </w:rPr>
    </w:lvl>
    <w:lvl w:ilvl="5" w:tplc="E166AAB6">
      <w:numFmt w:val="bullet"/>
      <w:lvlText w:val="•"/>
      <w:lvlJc w:val="left"/>
      <w:pPr>
        <w:ind w:left="4262" w:hanging="219"/>
      </w:pPr>
      <w:rPr>
        <w:rFonts w:hint="default"/>
        <w:lang w:val="it-IT" w:eastAsia="en-US" w:bidi="ar-SA"/>
      </w:rPr>
    </w:lvl>
    <w:lvl w:ilvl="6" w:tplc="9FA28BB0">
      <w:numFmt w:val="bullet"/>
      <w:lvlText w:val="•"/>
      <w:lvlJc w:val="left"/>
      <w:pPr>
        <w:ind w:left="5330" w:hanging="219"/>
      </w:pPr>
      <w:rPr>
        <w:rFonts w:hint="default"/>
        <w:lang w:val="it-IT" w:eastAsia="en-US" w:bidi="ar-SA"/>
      </w:rPr>
    </w:lvl>
    <w:lvl w:ilvl="7" w:tplc="86142822">
      <w:numFmt w:val="bullet"/>
      <w:lvlText w:val="•"/>
      <w:lvlJc w:val="left"/>
      <w:pPr>
        <w:ind w:left="6397" w:hanging="219"/>
      </w:pPr>
      <w:rPr>
        <w:rFonts w:hint="default"/>
        <w:lang w:val="it-IT" w:eastAsia="en-US" w:bidi="ar-SA"/>
      </w:rPr>
    </w:lvl>
    <w:lvl w:ilvl="8" w:tplc="F4585ED0">
      <w:numFmt w:val="bullet"/>
      <w:lvlText w:val="•"/>
      <w:lvlJc w:val="left"/>
      <w:pPr>
        <w:ind w:left="7465" w:hanging="219"/>
      </w:pPr>
      <w:rPr>
        <w:rFonts w:hint="default"/>
        <w:lang w:val="it-IT" w:eastAsia="en-US" w:bidi="ar-SA"/>
      </w:rPr>
    </w:lvl>
  </w:abstractNum>
  <w:num w:numId="1" w16cid:durableId="418525106">
    <w:abstractNumId w:val="16"/>
  </w:num>
  <w:num w:numId="2" w16cid:durableId="900481745">
    <w:abstractNumId w:val="20"/>
  </w:num>
  <w:num w:numId="3" w16cid:durableId="1501431364">
    <w:abstractNumId w:val="8"/>
  </w:num>
  <w:num w:numId="4" w16cid:durableId="1246300009">
    <w:abstractNumId w:val="13"/>
  </w:num>
  <w:num w:numId="5" w16cid:durableId="351494733">
    <w:abstractNumId w:val="18"/>
  </w:num>
  <w:num w:numId="6" w16cid:durableId="2021349062">
    <w:abstractNumId w:val="15"/>
  </w:num>
  <w:num w:numId="7" w16cid:durableId="1380933229">
    <w:abstractNumId w:val="5"/>
  </w:num>
  <w:num w:numId="8" w16cid:durableId="1278292675">
    <w:abstractNumId w:val="17"/>
  </w:num>
  <w:num w:numId="9" w16cid:durableId="392852181">
    <w:abstractNumId w:val="3"/>
  </w:num>
  <w:num w:numId="10" w16cid:durableId="909653509">
    <w:abstractNumId w:val="19"/>
  </w:num>
  <w:num w:numId="11" w16cid:durableId="1651328199">
    <w:abstractNumId w:val="14"/>
  </w:num>
  <w:num w:numId="12" w16cid:durableId="1473474385">
    <w:abstractNumId w:val="6"/>
  </w:num>
  <w:num w:numId="13" w16cid:durableId="558905616">
    <w:abstractNumId w:val="10"/>
  </w:num>
  <w:num w:numId="14" w16cid:durableId="1749767076">
    <w:abstractNumId w:val="14"/>
  </w:num>
  <w:num w:numId="15" w16cid:durableId="588587065">
    <w:abstractNumId w:val="1"/>
  </w:num>
  <w:num w:numId="16" w16cid:durableId="73089192">
    <w:abstractNumId w:val="7"/>
  </w:num>
  <w:num w:numId="17" w16cid:durableId="939289660">
    <w:abstractNumId w:val="4"/>
  </w:num>
  <w:num w:numId="18" w16cid:durableId="946733267">
    <w:abstractNumId w:val="4"/>
    <w:lvlOverride w:ilvl="0">
      <w:startOverride w:val="1"/>
    </w:lvlOverride>
  </w:num>
  <w:num w:numId="19" w16cid:durableId="349919777">
    <w:abstractNumId w:val="12"/>
  </w:num>
  <w:num w:numId="20" w16cid:durableId="1893073077">
    <w:abstractNumId w:val="2"/>
  </w:num>
  <w:num w:numId="21" w16cid:durableId="637615154">
    <w:abstractNumId w:val="9"/>
  </w:num>
  <w:num w:numId="22" w16cid:durableId="683481328">
    <w:abstractNumId w:val="9"/>
  </w:num>
  <w:num w:numId="23" w16cid:durableId="301470629">
    <w:abstractNumId w:val="11"/>
  </w:num>
  <w:num w:numId="24" w16cid:durableId="1005937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794"/>
    <w:rsid w:val="000014BA"/>
    <w:rsid w:val="00007E8E"/>
    <w:rsid w:val="00022843"/>
    <w:rsid w:val="00073108"/>
    <w:rsid w:val="00085E6F"/>
    <w:rsid w:val="0009276B"/>
    <w:rsid w:val="000B5BDC"/>
    <w:rsid w:val="000C0950"/>
    <w:rsid w:val="000C257F"/>
    <w:rsid w:val="000C2DA5"/>
    <w:rsid w:val="000E2797"/>
    <w:rsid w:val="000F3C52"/>
    <w:rsid w:val="001454EB"/>
    <w:rsid w:val="0016279F"/>
    <w:rsid w:val="00177E03"/>
    <w:rsid w:val="00180686"/>
    <w:rsid w:val="0019296C"/>
    <w:rsid w:val="001B1C7D"/>
    <w:rsid w:val="001B23FC"/>
    <w:rsid w:val="001C49FE"/>
    <w:rsid w:val="00260D68"/>
    <w:rsid w:val="002646A1"/>
    <w:rsid w:val="002B12CE"/>
    <w:rsid w:val="002C3E9C"/>
    <w:rsid w:val="002C55D9"/>
    <w:rsid w:val="002F1542"/>
    <w:rsid w:val="00313BBD"/>
    <w:rsid w:val="00322B54"/>
    <w:rsid w:val="00341870"/>
    <w:rsid w:val="00377C38"/>
    <w:rsid w:val="003A446C"/>
    <w:rsid w:val="003D3B6D"/>
    <w:rsid w:val="00406D94"/>
    <w:rsid w:val="004278BE"/>
    <w:rsid w:val="00434A80"/>
    <w:rsid w:val="00450FA0"/>
    <w:rsid w:val="00485361"/>
    <w:rsid w:val="00486CD8"/>
    <w:rsid w:val="004975C6"/>
    <w:rsid w:val="004C733B"/>
    <w:rsid w:val="004D751F"/>
    <w:rsid w:val="004E3509"/>
    <w:rsid w:val="005114C9"/>
    <w:rsid w:val="00530ADB"/>
    <w:rsid w:val="005348FE"/>
    <w:rsid w:val="00542E61"/>
    <w:rsid w:val="00543496"/>
    <w:rsid w:val="005479EF"/>
    <w:rsid w:val="0055197E"/>
    <w:rsid w:val="0058456E"/>
    <w:rsid w:val="00596AAB"/>
    <w:rsid w:val="005D6885"/>
    <w:rsid w:val="005F04BF"/>
    <w:rsid w:val="00602A1D"/>
    <w:rsid w:val="00650499"/>
    <w:rsid w:val="006C1E25"/>
    <w:rsid w:val="006C62F8"/>
    <w:rsid w:val="00703BF9"/>
    <w:rsid w:val="00715E76"/>
    <w:rsid w:val="00723384"/>
    <w:rsid w:val="007703EF"/>
    <w:rsid w:val="00775294"/>
    <w:rsid w:val="00795239"/>
    <w:rsid w:val="007B4803"/>
    <w:rsid w:val="007C711B"/>
    <w:rsid w:val="007D72E7"/>
    <w:rsid w:val="008220AB"/>
    <w:rsid w:val="0082569B"/>
    <w:rsid w:val="00835099"/>
    <w:rsid w:val="008841DB"/>
    <w:rsid w:val="00886253"/>
    <w:rsid w:val="008B0376"/>
    <w:rsid w:val="008D28A0"/>
    <w:rsid w:val="008E76D0"/>
    <w:rsid w:val="008F3C2F"/>
    <w:rsid w:val="008F7B6A"/>
    <w:rsid w:val="00957B96"/>
    <w:rsid w:val="00985585"/>
    <w:rsid w:val="009B6A5B"/>
    <w:rsid w:val="009C06E1"/>
    <w:rsid w:val="00A0473E"/>
    <w:rsid w:val="00A07F24"/>
    <w:rsid w:val="00A160F0"/>
    <w:rsid w:val="00A215E8"/>
    <w:rsid w:val="00A24770"/>
    <w:rsid w:val="00A271AC"/>
    <w:rsid w:val="00A379AC"/>
    <w:rsid w:val="00A40F57"/>
    <w:rsid w:val="00A5182A"/>
    <w:rsid w:val="00A70D78"/>
    <w:rsid w:val="00AB4463"/>
    <w:rsid w:val="00AB657F"/>
    <w:rsid w:val="00AD5453"/>
    <w:rsid w:val="00AE1DAE"/>
    <w:rsid w:val="00B027FE"/>
    <w:rsid w:val="00B23505"/>
    <w:rsid w:val="00B35FF6"/>
    <w:rsid w:val="00B42557"/>
    <w:rsid w:val="00B93A8C"/>
    <w:rsid w:val="00BB78A2"/>
    <w:rsid w:val="00BD3721"/>
    <w:rsid w:val="00BE0B02"/>
    <w:rsid w:val="00C078D3"/>
    <w:rsid w:val="00C14EFE"/>
    <w:rsid w:val="00C24FF2"/>
    <w:rsid w:val="00C2795E"/>
    <w:rsid w:val="00C71D21"/>
    <w:rsid w:val="00C77196"/>
    <w:rsid w:val="00C81507"/>
    <w:rsid w:val="00C86042"/>
    <w:rsid w:val="00C9411C"/>
    <w:rsid w:val="00CA274A"/>
    <w:rsid w:val="00CA397D"/>
    <w:rsid w:val="00CA425A"/>
    <w:rsid w:val="00CE0CC8"/>
    <w:rsid w:val="00D01D65"/>
    <w:rsid w:val="00D21665"/>
    <w:rsid w:val="00D21DF4"/>
    <w:rsid w:val="00D32794"/>
    <w:rsid w:val="00D40F39"/>
    <w:rsid w:val="00D66151"/>
    <w:rsid w:val="00D70098"/>
    <w:rsid w:val="00D86B19"/>
    <w:rsid w:val="00DC69A9"/>
    <w:rsid w:val="00DF07FD"/>
    <w:rsid w:val="00E458F2"/>
    <w:rsid w:val="00E502B8"/>
    <w:rsid w:val="00E64E3A"/>
    <w:rsid w:val="00E9625F"/>
    <w:rsid w:val="00EB1EA5"/>
    <w:rsid w:val="00EC7ACC"/>
    <w:rsid w:val="00ED669D"/>
    <w:rsid w:val="00F25EDE"/>
    <w:rsid w:val="00F31A8B"/>
    <w:rsid w:val="00F93641"/>
    <w:rsid w:val="00FA1AF3"/>
    <w:rsid w:val="00FA2D3E"/>
    <w:rsid w:val="00FB7F54"/>
    <w:rsid w:val="00FE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BDA6E"/>
  <w15:docId w15:val="{D4DEB04E-C6FB-49EB-B298-D0165E5D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1"/>
      <w:ind w:left="120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20"/>
      <w:szCs w:val="20"/>
    </w:rPr>
  </w:style>
  <w:style w:type="paragraph" w:styleId="Titolo">
    <w:name w:val="Title"/>
    <w:basedOn w:val="Normale"/>
    <w:uiPriority w:val="10"/>
    <w:qFormat/>
    <w:pPr>
      <w:ind w:left="120" w:right="116"/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ormal bullet 2,Elenco VOX,Elenco_2,Question,Elenco a colori - Colore 11,List Paragraph,Elenco1"/>
    <w:basedOn w:val="Normale"/>
    <w:uiPriority w:val="34"/>
    <w:qFormat/>
    <w:pPr>
      <w:ind w:left="839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NormalWeb1">
    <w:name w:val="Normal (Web)1"/>
    <w:basedOn w:val="Normale"/>
    <w:rsid w:val="00406D94"/>
    <w:pPr>
      <w:widowControl/>
      <w:suppressAutoHyphens/>
      <w:autoSpaceDE/>
      <w:autoSpaceDN/>
      <w:spacing w:before="100" w:after="100" w:line="240" w:lineRule="atLeast"/>
      <w:jc w:val="both"/>
    </w:pPr>
    <w:rPr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customStyle="1" w:styleId="TestoCampania">
    <w:name w:val="Testo Campania"/>
    <w:basedOn w:val="Normale"/>
    <w:rsid w:val="00A70D78"/>
    <w:pPr>
      <w:widowControl/>
      <w:suppressAutoHyphens/>
      <w:autoSpaceDN/>
      <w:spacing w:before="120" w:line="320" w:lineRule="exact"/>
      <w:ind w:firstLine="567"/>
      <w:jc w:val="both"/>
    </w:pPr>
    <w:rPr>
      <w:rFonts w:ascii="Garamond" w:hAnsi="Garamond" w:cs="Garamond"/>
      <w:sz w:val="24"/>
      <w:szCs w:val="20"/>
      <w:lang w:val="x-none" w:eastAsia="ar-SA"/>
    </w:rPr>
  </w:style>
  <w:style w:type="paragraph" w:customStyle="1" w:styleId="Standard">
    <w:name w:val="Standard"/>
    <w:rsid w:val="004C733B"/>
    <w:pPr>
      <w:widowControl/>
      <w:suppressAutoHyphens/>
      <w:autoSpaceDE/>
      <w:spacing w:before="120" w:after="120" w:line="240" w:lineRule="atLeast"/>
      <w:jc w:val="both"/>
      <w:textAlignment w:val="baseline"/>
    </w:pPr>
    <w:rPr>
      <w:rFonts w:ascii="Calibri" w:eastAsia="SimSun" w:hAnsi="Calibri" w:cs="Tahoma"/>
      <w:kern w:val="3"/>
      <w:sz w:val="24"/>
      <w:szCs w:val="24"/>
      <w:lang w:val="it-IT"/>
    </w:rPr>
  </w:style>
  <w:style w:type="numbering" w:customStyle="1" w:styleId="WWNum54">
    <w:name w:val="WWNum54"/>
    <w:basedOn w:val="Nessunelenco"/>
    <w:rsid w:val="00EB1EA5"/>
    <w:pPr>
      <w:numPr>
        <w:numId w:val="17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sid w:val="00530ADB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479E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479EF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479EF"/>
    <w:rPr>
      <w:vertAlign w:val="superscript"/>
    </w:rPr>
  </w:style>
  <w:style w:type="character" w:customStyle="1" w:styleId="normaltextrun">
    <w:name w:val="normaltextrun"/>
    <w:basedOn w:val="Carpredefinitoparagrafo"/>
    <w:rsid w:val="00A0473E"/>
  </w:style>
  <w:style w:type="character" w:customStyle="1" w:styleId="eop">
    <w:name w:val="eop"/>
    <w:basedOn w:val="Carpredefinitoparagrafo"/>
    <w:rsid w:val="00A0473E"/>
  </w:style>
  <w:style w:type="character" w:customStyle="1" w:styleId="tabchar">
    <w:name w:val="tabchar"/>
    <w:basedOn w:val="Carpredefinitoparagrafo"/>
    <w:rsid w:val="00A0473E"/>
  </w:style>
  <w:style w:type="paragraph" w:styleId="Revisione">
    <w:name w:val="Revision"/>
    <w:hidden/>
    <w:uiPriority w:val="99"/>
    <w:semiHidden/>
    <w:rsid w:val="00BB78A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C81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0CC10E66ED9441B422F8979EBD1BE0" ma:contentTypeVersion="6" ma:contentTypeDescription="Creare un nuovo documento." ma:contentTypeScope="" ma:versionID="e9ce152c3a91b0bc5d16584620eb821c">
  <xsd:schema xmlns:xsd="http://www.w3.org/2001/XMLSchema" xmlns:xs="http://www.w3.org/2001/XMLSchema" xmlns:p="http://schemas.microsoft.com/office/2006/metadata/properties" xmlns:ns2="a7a5704f-0c67-4191-8268-36d556b77d9c" xmlns:ns3="2976e68c-1c06-40c7-b7cd-6ea8fb6484e5" targetNamespace="http://schemas.microsoft.com/office/2006/metadata/properties" ma:root="true" ma:fieldsID="f2c9e381080824e7a642319cf149ac06" ns2:_="" ns3:_="">
    <xsd:import namespace="a7a5704f-0c67-4191-8268-36d556b77d9c"/>
    <xsd:import namespace="2976e68c-1c06-40c7-b7cd-6ea8fb6484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5704f-0c67-4191-8268-36d556b77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6e68c-1c06-40c7-b7cd-6ea8fb6484e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73C2C-9E0D-4F98-BE52-A73E68D95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5704f-0c67-4191-8268-36d556b77d9c"/>
    <ds:schemaRef ds:uri="2976e68c-1c06-40c7-b7cd-6ea8fb6484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EFBFA9-23D0-43DC-A9CA-5B2205E44FD3}">
  <ds:schemaRefs>
    <ds:schemaRef ds:uri="a7a5704f-0c67-4191-8268-36d556b77d9c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2976e68c-1c06-40c7-b7cd-6ea8fb6484e5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330BB2D-5128-48B7-9433-F6A7E1DAF0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021E9C-0E8E-468D-B84E-B3A0C1409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andrea leone fabio</cp:lastModifiedBy>
  <cp:revision>31</cp:revision>
  <dcterms:created xsi:type="dcterms:W3CDTF">2025-02-10T10:36:00Z</dcterms:created>
  <dcterms:modified xsi:type="dcterms:W3CDTF">2025-04-28T15:42:00Z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2023-06-01T00:00:00Z</vt:filetime>
  </property>
  <property fmtid="{D5CDD505-2E9C-101B-9397-08002B2CF9AE}" pid="5" name="ContentTypeId">
    <vt:lpwstr>0x010100E50CC10E66ED9441B422F8979EBD1BE0</vt:lpwstr>
  </property>
</Properties>
</file>