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20613175" w:rsidR="00804A76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4BB30861" w14:textId="77777777" w:rsidR="00CD7470" w:rsidRPr="00CC5FBF" w:rsidRDefault="00CD7470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</w:p>
    <w:p w14:paraId="039FE6C3" w14:textId="77777777" w:rsidR="00CD7470" w:rsidRPr="00227EDC" w:rsidRDefault="00CD7470" w:rsidP="00CD7470">
      <w:pPr>
        <w:pStyle w:val="Corpotesto"/>
        <w:spacing w:line="276" w:lineRule="auto"/>
        <w:jc w:val="both"/>
        <w:rPr>
          <w:rFonts w:asciiTheme="minorHAnsi" w:hAnsiTheme="minorHAnsi" w:cstheme="minorHAnsi"/>
        </w:rPr>
      </w:pPr>
      <w:r w:rsidRPr="00227EDC">
        <w:rPr>
          <w:rFonts w:asciiTheme="minorHAnsi" w:hAnsiTheme="minorHAnsi" w:cstheme="minorHAnsi"/>
          <w:b/>
        </w:rPr>
        <w:t>OGGETTO</w:t>
      </w:r>
      <w:r w:rsidRPr="00227EDC">
        <w:rPr>
          <w:rFonts w:asciiTheme="minorHAnsi" w:hAnsiTheme="minorHAnsi" w:cstheme="minorHAnsi"/>
        </w:rPr>
        <w:t>:</w:t>
      </w:r>
      <w:r w:rsidRPr="00227EDC">
        <w:rPr>
          <w:rFonts w:asciiTheme="minorHAnsi" w:hAnsiTheme="minorHAnsi" w:cstheme="minorHAnsi"/>
          <w:b/>
          <w:bCs/>
        </w:rPr>
        <w:t xml:space="preserve"> Operazione n. 10</w:t>
      </w:r>
      <w:r w:rsidRPr="00227EDC">
        <w:rPr>
          <w:rFonts w:asciiTheme="minorHAnsi" w:hAnsiTheme="minorHAnsi" w:cstheme="minorHAnsi"/>
        </w:rPr>
        <w:t xml:space="preserve"> del Programma degli Interventi approvato dall’Assemblea dei Sindaci in data</w:t>
      </w:r>
      <w:r w:rsidRPr="00227EDC">
        <w:rPr>
          <w:rFonts w:asciiTheme="minorHAnsi" w:hAnsiTheme="minorHAnsi" w:cstheme="minorHAnsi"/>
          <w:b/>
          <w:bCs/>
        </w:rPr>
        <w:t xml:space="preserve"> 26.05.2025</w:t>
      </w:r>
      <w:r w:rsidRPr="00227EDC">
        <w:rPr>
          <w:rFonts w:asciiTheme="minorHAnsi" w:hAnsiTheme="minorHAnsi" w:cstheme="minorHAnsi"/>
        </w:rPr>
        <w:t xml:space="preserve"> con titolo </w:t>
      </w:r>
      <w:r w:rsidRPr="00227EDC">
        <w:rPr>
          <w:rFonts w:asciiTheme="minorHAnsi" w:hAnsiTheme="minorHAnsi" w:cstheme="minorHAnsi"/>
          <w:b/>
          <w:bCs/>
          <w:i/>
          <w:iCs/>
        </w:rPr>
        <w:t xml:space="preserve">Ristrutturazione ed efficientamento energetico per la riduzione dei consumi di energia nell’edificio comunale a carattere </w:t>
      </w:r>
      <w:proofErr w:type="spellStart"/>
      <w:r w:rsidRPr="00227EDC">
        <w:rPr>
          <w:rFonts w:asciiTheme="minorHAnsi" w:hAnsiTheme="minorHAnsi" w:cstheme="minorHAnsi"/>
          <w:b/>
          <w:bCs/>
          <w:i/>
          <w:iCs/>
        </w:rPr>
        <w:t>sociale,denominato</w:t>
      </w:r>
      <w:proofErr w:type="spellEnd"/>
      <w:r w:rsidRPr="00227EDC">
        <w:rPr>
          <w:rFonts w:asciiTheme="minorHAnsi" w:hAnsiTheme="minorHAnsi" w:cstheme="minorHAnsi"/>
          <w:b/>
          <w:bCs/>
          <w:i/>
          <w:iCs/>
        </w:rPr>
        <w:t xml:space="preserve"> “centro diurno”, sito in via spinelli nel comune di Furci Siculo, sede del Museo del Mare </w:t>
      </w:r>
      <w:r w:rsidRPr="00227EDC">
        <w:rPr>
          <w:rFonts w:asciiTheme="minorHAnsi" w:hAnsiTheme="minorHAnsi" w:cstheme="minorHAnsi"/>
        </w:rPr>
        <w:t xml:space="preserve">del Comune di </w:t>
      </w:r>
      <w:r w:rsidRPr="00227EDC">
        <w:rPr>
          <w:rFonts w:asciiTheme="minorHAnsi" w:hAnsiTheme="minorHAnsi" w:cstheme="minorHAnsi"/>
          <w:b/>
          <w:bCs/>
          <w:i/>
          <w:iCs/>
        </w:rPr>
        <w:t>Furci Siculo</w:t>
      </w:r>
      <w:r w:rsidRPr="00227EDC">
        <w:rPr>
          <w:rFonts w:asciiTheme="minorHAnsi" w:hAnsiTheme="minorHAnsi" w:cstheme="minorHAnsi"/>
        </w:rPr>
        <w:t xml:space="preserve"> nell’ambito della Strategia Territoriale (ST) dell’Area Interna di Santa Teresa di Riva delle Valli Joniche, a valere sulla Priorità </w:t>
      </w:r>
      <w:r w:rsidRPr="00227EDC">
        <w:rPr>
          <w:rFonts w:asciiTheme="minorHAnsi" w:hAnsiTheme="minorHAnsi" w:cstheme="minorHAnsi"/>
          <w:b/>
          <w:bCs/>
          <w:iCs/>
        </w:rPr>
        <w:t>6</w:t>
      </w:r>
      <w:r w:rsidRPr="00227EDC">
        <w:rPr>
          <w:rFonts w:asciiTheme="minorHAnsi" w:hAnsiTheme="minorHAnsi" w:cstheme="minorHAnsi"/>
          <w:i/>
          <w:color w:val="FF0000"/>
        </w:rPr>
        <w:t xml:space="preserve"> </w:t>
      </w:r>
      <w:r w:rsidRPr="00227EDC">
        <w:rPr>
          <w:rFonts w:asciiTheme="minorHAnsi" w:hAnsiTheme="minorHAnsi" w:cstheme="minorHAnsi"/>
        </w:rPr>
        <w:t xml:space="preserve">– Obiettivo Specifico </w:t>
      </w:r>
      <w:r w:rsidRPr="00227EDC">
        <w:rPr>
          <w:rFonts w:asciiTheme="minorHAnsi" w:hAnsiTheme="minorHAnsi" w:cstheme="minorHAnsi"/>
          <w:b/>
          <w:bCs/>
          <w:iCs/>
        </w:rPr>
        <w:t xml:space="preserve">5.2 </w:t>
      </w:r>
      <w:r w:rsidRPr="00227EDC">
        <w:rPr>
          <w:rFonts w:asciiTheme="minorHAnsi" w:hAnsiTheme="minorHAnsi" w:cstheme="minorHAnsi"/>
        </w:rPr>
        <w:t xml:space="preserve">– Azione </w:t>
      </w:r>
      <w:r w:rsidRPr="00227EDC">
        <w:rPr>
          <w:rFonts w:asciiTheme="minorHAnsi" w:hAnsiTheme="minorHAnsi" w:cstheme="minorHAnsi"/>
          <w:b/>
          <w:bCs/>
        </w:rPr>
        <w:t xml:space="preserve">5.2.1 </w:t>
      </w:r>
      <w:r w:rsidRPr="00227EDC">
        <w:rPr>
          <w:rFonts w:asciiTheme="minorHAnsi" w:hAnsiTheme="minorHAnsi" w:cstheme="minorHAnsi"/>
        </w:rPr>
        <w:t xml:space="preserve">– Sub-azione </w:t>
      </w:r>
      <w:r w:rsidRPr="00227EDC">
        <w:rPr>
          <w:rFonts w:asciiTheme="minorHAnsi" w:hAnsiTheme="minorHAnsi" w:cstheme="minorHAnsi"/>
          <w:b/>
          <w:bCs/>
          <w:iCs/>
        </w:rPr>
        <w:t xml:space="preserve">5.2.1.14 </w:t>
      </w:r>
      <w:r w:rsidRPr="00227EDC">
        <w:rPr>
          <w:rFonts w:asciiTheme="minorHAnsi" w:hAnsiTheme="minorHAnsi" w:cstheme="minorHAnsi"/>
        </w:rPr>
        <w:t>PR FESR 2021-2027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05D75" w14:textId="77777777" w:rsidR="001A5D5B" w:rsidRDefault="001A5D5B" w:rsidP="00CC5FBF">
      <w:pPr>
        <w:spacing w:after="0" w:line="240" w:lineRule="auto"/>
      </w:pPr>
      <w:r>
        <w:separator/>
      </w:r>
    </w:p>
  </w:endnote>
  <w:endnote w:type="continuationSeparator" w:id="0">
    <w:p w14:paraId="0D86617A" w14:textId="77777777" w:rsidR="001A5D5B" w:rsidRDefault="001A5D5B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7F7B0" w14:textId="77777777" w:rsidR="001A5D5B" w:rsidRDefault="001A5D5B" w:rsidP="00CC5FBF">
      <w:pPr>
        <w:spacing w:after="0" w:line="240" w:lineRule="auto"/>
      </w:pPr>
      <w:r>
        <w:separator/>
      </w:r>
    </w:p>
  </w:footnote>
  <w:footnote w:type="continuationSeparator" w:id="0">
    <w:p w14:paraId="434FC552" w14:textId="77777777" w:rsidR="001A5D5B" w:rsidRDefault="001A5D5B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1A5D5B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CC5FBF"/>
    <w:rsid w:val="00CD7470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2025-05-27T20:52:00Z</dcterms:modified>
</cp:coreProperties>
</file>